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01" w:rsidRDefault="00B1027F">
      <w:pPr>
        <w:jc w:val="center"/>
        <w:rPr>
          <w:rFonts w:cs="Times New Roman CYR"/>
          <w:b/>
          <w:spacing w:val="-4"/>
        </w:rPr>
      </w:pPr>
      <w:r>
        <w:rPr>
          <w:rFonts w:cs="Times New Roman CYR"/>
          <w:b/>
          <w:spacing w:val="-4"/>
        </w:rPr>
        <w:t xml:space="preserve"> </w:t>
      </w:r>
    </w:p>
    <w:p w:rsidR="00B1027F" w:rsidRDefault="00B1027F" w:rsidP="00B1027F">
      <w:pPr>
        <w:ind w:firstLine="550"/>
        <w:jc w:val="right"/>
        <w:rPr>
          <w:sz w:val="16"/>
          <w:szCs w:val="28"/>
        </w:rPr>
      </w:pPr>
      <w:r w:rsidRPr="00EF764B">
        <w:rPr>
          <w:sz w:val="18"/>
          <w:szCs w:val="18"/>
        </w:rPr>
        <w:t>Приложение к постановлению</w:t>
      </w:r>
    </w:p>
    <w:p w:rsidR="00B1027F" w:rsidRDefault="00B1027F" w:rsidP="00B1027F">
      <w:pPr>
        <w:ind w:firstLine="550"/>
        <w:jc w:val="right"/>
        <w:rPr>
          <w:sz w:val="16"/>
          <w:szCs w:val="28"/>
        </w:rPr>
      </w:pPr>
      <w:r w:rsidRPr="006F4A5D">
        <w:rPr>
          <w:sz w:val="16"/>
          <w:szCs w:val="28"/>
        </w:rPr>
        <w:t xml:space="preserve"> Администрации Лубянского сельского поселения </w:t>
      </w:r>
    </w:p>
    <w:p w:rsidR="00B1027F" w:rsidRDefault="00B1027F" w:rsidP="00B1027F">
      <w:pPr>
        <w:ind w:firstLine="550"/>
        <w:jc w:val="right"/>
        <w:rPr>
          <w:sz w:val="18"/>
          <w:szCs w:val="18"/>
          <w:highlight w:val="red"/>
        </w:rPr>
      </w:pPr>
      <w:r w:rsidRPr="006F4A5D">
        <w:rPr>
          <w:sz w:val="16"/>
          <w:szCs w:val="28"/>
        </w:rPr>
        <w:t>Дмитровского района Орловской области</w:t>
      </w:r>
      <w:r>
        <w:rPr>
          <w:sz w:val="16"/>
          <w:szCs w:val="28"/>
        </w:rPr>
        <w:t>»</w:t>
      </w:r>
    </w:p>
    <w:p w:rsidR="00B1027F" w:rsidRPr="009508C5" w:rsidRDefault="00322E27" w:rsidP="00B1027F">
      <w:pPr>
        <w:ind w:firstLine="550"/>
        <w:jc w:val="right"/>
        <w:rPr>
          <w:sz w:val="18"/>
          <w:szCs w:val="18"/>
        </w:rPr>
      </w:pPr>
      <w:r>
        <w:rPr>
          <w:sz w:val="18"/>
          <w:szCs w:val="18"/>
        </w:rPr>
        <w:t>от 15.11.2023 №38</w:t>
      </w:r>
    </w:p>
    <w:p w:rsidR="00B1027F" w:rsidRDefault="00B1027F" w:rsidP="00B1027F">
      <w:pPr>
        <w:jc w:val="center"/>
        <w:rPr>
          <w:b/>
          <w:spacing w:val="-4"/>
        </w:rPr>
      </w:pPr>
    </w:p>
    <w:p w:rsidR="00B1027F" w:rsidRDefault="00B1027F">
      <w:pPr>
        <w:jc w:val="center"/>
        <w:rPr>
          <w:rFonts w:cs="Times New Roman CYR"/>
          <w:b/>
          <w:spacing w:val="-4"/>
        </w:rPr>
      </w:pPr>
    </w:p>
    <w:p w:rsidR="00542401" w:rsidRDefault="00C16236">
      <w:pPr>
        <w:jc w:val="center"/>
        <w:rPr>
          <w:rFonts w:cs="Times New Roman CYR"/>
          <w:b/>
          <w:spacing w:val="-4"/>
        </w:rPr>
      </w:pPr>
      <w:r>
        <w:rPr>
          <w:rFonts w:cs="Times New Roman CYR"/>
          <w:b/>
          <w:spacing w:val="-4"/>
        </w:rPr>
        <w:t>ИНФОРМАЦИОННОЕ СООБЩЕНИЕ</w:t>
      </w:r>
    </w:p>
    <w:p w:rsidR="00542401" w:rsidRDefault="00C16236">
      <w:pPr>
        <w:jc w:val="center"/>
        <w:rPr>
          <w:rFonts w:cs="Times New Roman CYR"/>
          <w:b/>
          <w:spacing w:val="-4"/>
        </w:rPr>
      </w:pPr>
      <w:r>
        <w:rPr>
          <w:rFonts w:cs="Times New Roman CYR"/>
          <w:b/>
          <w:spacing w:val="-4"/>
        </w:rPr>
        <w:t>о проведении продажи посредством публичного предложения имущества, находящегося в муниципальной собственности</w:t>
      </w:r>
      <w:r w:rsidR="00B1027F">
        <w:rPr>
          <w:rFonts w:cs="Times New Roman CYR"/>
          <w:b/>
          <w:spacing w:val="-4"/>
        </w:rPr>
        <w:t xml:space="preserve"> Лубянского сельского поселения </w:t>
      </w:r>
      <w:r>
        <w:rPr>
          <w:rFonts w:cs="Times New Roman CYR"/>
          <w:b/>
          <w:spacing w:val="-4"/>
        </w:rPr>
        <w:t xml:space="preserve"> Дмитровского района Орловской области</w:t>
      </w:r>
    </w:p>
    <w:p w:rsidR="00542401" w:rsidRDefault="00542401">
      <w:pPr>
        <w:ind w:firstLine="709"/>
        <w:jc w:val="both"/>
        <w:rPr>
          <w:sz w:val="16"/>
          <w:szCs w:val="16"/>
        </w:rPr>
      </w:pPr>
    </w:p>
    <w:p w:rsidR="00542401" w:rsidRDefault="00B1027F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Администрация Лубянского сельского поселения </w:t>
      </w:r>
      <w:r w:rsidR="00C16236">
        <w:rPr>
          <w:bCs/>
          <w:spacing w:val="-6"/>
        </w:rPr>
        <w:t xml:space="preserve"> Дмитровского района Орловской области сообщает о проведении продажи</w:t>
      </w:r>
      <w:r w:rsidR="00EA2CDD">
        <w:rPr>
          <w:bCs/>
          <w:spacing w:val="-6"/>
        </w:rPr>
        <w:t xml:space="preserve"> </w:t>
      </w:r>
      <w:r w:rsidR="00C16236">
        <w:rPr>
          <w:bCs/>
          <w:spacing w:val="-6"/>
        </w:rPr>
        <w:t xml:space="preserve"> посредством публичного предложения имущества, находящегося в муниципальной собственности</w:t>
      </w:r>
      <w:r w:rsidR="004C74A1">
        <w:rPr>
          <w:bCs/>
          <w:spacing w:val="-6"/>
        </w:rPr>
        <w:t xml:space="preserve"> </w:t>
      </w:r>
      <w:r w:rsidR="00322E27">
        <w:rPr>
          <w:bCs/>
          <w:spacing w:val="-6"/>
        </w:rPr>
        <w:t xml:space="preserve">Лубянского сельского поселения </w:t>
      </w:r>
      <w:r w:rsidR="00C16236">
        <w:rPr>
          <w:bCs/>
          <w:spacing w:val="-6"/>
        </w:rPr>
        <w:t xml:space="preserve"> Дмитровского</w:t>
      </w:r>
      <w:r w:rsidR="00322E27">
        <w:rPr>
          <w:bCs/>
          <w:spacing w:val="-6"/>
        </w:rPr>
        <w:t xml:space="preserve"> района </w:t>
      </w:r>
      <w:r w:rsidR="00C16236">
        <w:rPr>
          <w:bCs/>
          <w:spacing w:val="-6"/>
        </w:rPr>
        <w:t xml:space="preserve"> Орловской области, на универсальной торговой платформе ЗАО</w:t>
      </w:r>
      <w:r w:rsidR="00BA064E">
        <w:rPr>
          <w:bCs/>
          <w:spacing w:val="-6"/>
        </w:rPr>
        <w:t xml:space="preserve"> </w:t>
      </w:r>
      <w:r w:rsidR="00C16236">
        <w:rPr>
          <w:bCs/>
          <w:spacing w:val="-6"/>
        </w:rPr>
        <w:t xml:space="preserve">«Сбербанк-АСТ» в торговой секции «Приватизация, аренда и продажа прав» </w:t>
      </w:r>
      <w:hyperlink r:id="rId7" w:history="1">
        <w:r w:rsidR="00C16236">
          <w:rPr>
            <w:bCs/>
            <w:spacing w:val="-6"/>
          </w:rPr>
          <w:t>http://utp.sberbank-ast.ru</w:t>
        </w:r>
      </w:hyperlink>
      <w:r w:rsidR="00C16236">
        <w:rPr>
          <w:bCs/>
          <w:spacing w:val="-6"/>
        </w:rPr>
        <w:t xml:space="preserve"> в сети Интернет.</w:t>
      </w:r>
    </w:p>
    <w:p w:rsidR="00542401" w:rsidRDefault="00C16236">
      <w:pPr>
        <w:tabs>
          <w:tab w:val="left" w:pos="4046"/>
        </w:tabs>
        <w:spacing w:line="0" w:lineRule="atLeast"/>
        <w:ind w:left="360"/>
        <w:jc w:val="center"/>
        <w:rPr>
          <w:b/>
        </w:rPr>
      </w:pPr>
      <w:r>
        <w:rPr>
          <w:b/>
        </w:rPr>
        <w:t>1. Основные понятия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rPr>
          <w:b/>
        </w:rPr>
        <w:t xml:space="preserve">Предмет продажи посредством публичного предложения </w:t>
      </w:r>
      <w:r>
        <w:t>–имущество,</w:t>
      </w:r>
      <w:r w:rsidR="00B1027F">
        <w:t xml:space="preserve"> </w:t>
      </w:r>
      <w:r>
        <w:t>находящееся в собственности</w:t>
      </w:r>
      <w:r w:rsidR="00BA064E">
        <w:t xml:space="preserve"> Администрации Лубянского сельского поселения</w:t>
      </w:r>
      <w:r>
        <w:t xml:space="preserve"> Дмитровского района Орловской области, реализуемое в ходе проведения торгов, право на которое передается по договору купли-продажи.</w:t>
      </w:r>
    </w:p>
    <w:p w:rsidR="00542401" w:rsidRDefault="00542401">
      <w:pPr>
        <w:tabs>
          <w:tab w:val="left" w:pos="4046"/>
        </w:tabs>
        <w:spacing w:line="14" w:lineRule="exact"/>
        <w:ind w:firstLine="567"/>
      </w:pP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rPr>
          <w:b/>
        </w:rPr>
        <w:t xml:space="preserve">Шаг аукциона </w:t>
      </w:r>
      <w:r>
        <w:t>– величина повышения цены первоначального предложения или</w:t>
      </w:r>
      <w:r w:rsidR="00B1027F">
        <w:t xml:space="preserve"> </w:t>
      </w:r>
      <w:r>
        <w:t>цены предложения, сложившейся на одном из «шагов понижения», установленная Продавцом в фиксированной сумме, составляющей не более 50 процентов «шага понижения», и не изменяющаяся в течение всей процедуры продажи имущества посредством публичного предложения.</w:t>
      </w:r>
    </w:p>
    <w:p w:rsidR="00542401" w:rsidRDefault="00542401">
      <w:pPr>
        <w:tabs>
          <w:tab w:val="left" w:pos="4046"/>
        </w:tabs>
        <w:spacing w:line="17" w:lineRule="exact"/>
        <w:ind w:firstLine="567"/>
      </w:pP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rPr>
          <w:b/>
        </w:rPr>
        <w:t xml:space="preserve">Шаг понижения </w:t>
      </w:r>
      <w:r>
        <w:t>– величина понижения цены первоначального предложения (цены имущества, указанной в информационном сообщении), установленная Продавцом</w:t>
      </w:r>
      <w:r w:rsidR="00B1027F">
        <w:t xml:space="preserve"> </w:t>
      </w:r>
      <w:r>
        <w:t>фиксированной сумме, составляющей не более 10 процентов цены первоначального предложения, и не изменяющаяся в течение всей процедуры продажи имущества посредством публичного предложения.</w:t>
      </w:r>
    </w:p>
    <w:p w:rsidR="00542401" w:rsidRDefault="00542401">
      <w:pPr>
        <w:tabs>
          <w:tab w:val="left" w:pos="4046"/>
        </w:tabs>
        <w:spacing w:line="22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rPr>
          <w:b/>
        </w:rPr>
        <w:t xml:space="preserve">Информационное сообщение о проведении продажи посредством публичного предложения </w:t>
      </w:r>
      <w:r>
        <w:t xml:space="preserve">(далее–Информационное сообщение) – настоящее информационное сообщение, содержащее сведения о проведении продажи посредством публичного предложения, о предмете продажи посредством публичного предложения, условиях </w:t>
      </w:r>
      <w:r>
        <w:br/>
        <w:t>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42401" w:rsidRDefault="00542401">
      <w:pPr>
        <w:tabs>
          <w:tab w:val="left" w:pos="4046"/>
        </w:tabs>
        <w:spacing w:line="18" w:lineRule="exact"/>
        <w:ind w:firstLine="567"/>
      </w:pPr>
    </w:p>
    <w:p w:rsidR="004F642E" w:rsidRPr="00432292" w:rsidRDefault="00C16236" w:rsidP="004F642E">
      <w:pPr>
        <w:ind w:firstLine="709"/>
        <w:jc w:val="both"/>
        <w:rPr>
          <w:spacing w:val="-4"/>
        </w:rPr>
      </w:pPr>
      <w:r>
        <w:rPr>
          <w:b/>
        </w:rPr>
        <w:t xml:space="preserve">Продавец </w:t>
      </w:r>
      <w:r>
        <w:t xml:space="preserve">– </w:t>
      </w:r>
      <w:r w:rsidR="00BA064E">
        <w:rPr>
          <w:spacing w:val="-6"/>
        </w:rPr>
        <w:t xml:space="preserve">Администрация Лубянского сельского поселения </w:t>
      </w:r>
      <w:r>
        <w:rPr>
          <w:spacing w:val="-6"/>
        </w:rPr>
        <w:t>Дмитровского района Орловской области, юридический и фактический (почтовый) ад</w:t>
      </w:r>
      <w:r w:rsidR="00BA064E">
        <w:rPr>
          <w:spacing w:val="-6"/>
        </w:rPr>
        <w:t>рес: 303246</w:t>
      </w:r>
      <w:r>
        <w:rPr>
          <w:spacing w:val="-6"/>
        </w:rPr>
        <w:t xml:space="preserve">, Орловская область, Дмитровский район, </w:t>
      </w:r>
      <w:r w:rsidR="00BA064E">
        <w:rPr>
          <w:spacing w:val="-6"/>
        </w:rPr>
        <w:t xml:space="preserve">с.Лубянки д.49а, E-mail: </w:t>
      </w:r>
      <w:r w:rsidR="00BA064E">
        <w:rPr>
          <w:spacing w:val="-6"/>
          <w:lang w:val="en-US"/>
        </w:rPr>
        <w:t>Lubyanki</w:t>
      </w:r>
      <w:r w:rsidR="00BA064E" w:rsidRPr="00BA064E">
        <w:rPr>
          <w:spacing w:val="-6"/>
        </w:rPr>
        <w:t>-2012@</w:t>
      </w:r>
      <w:r w:rsidR="00BA064E">
        <w:rPr>
          <w:spacing w:val="-6"/>
          <w:lang w:val="en-US"/>
        </w:rPr>
        <w:t>yandex</w:t>
      </w:r>
      <w:r w:rsidR="00BA064E">
        <w:rPr>
          <w:spacing w:val="-6"/>
        </w:rPr>
        <w:t>.ru, телефон: 8 (48649) 2-</w:t>
      </w:r>
      <w:r w:rsidR="00BA064E" w:rsidRPr="00BA064E">
        <w:rPr>
          <w:spacing w:val="-6"/>
        </w:rPr>
        <w:t>37</w:t>
      </w:r>
      <w:r w:rsidR="00BA064E">
        <w:rPr>
          <w:spacing w:val="-6"/>
        </w:rPr>
        <w:t>-</w:t>
      </w:r>
      <w:r w:rsidR="00BA064E" w:rsidRPr="00BA064E">
        <w:rPr>
          <w:spacing w:val="-6"/>
        </w:rPr>
        <w:t>39</w:t>
      </w:r>
      <w:r>
        <w:rPr>
          <w:spacing w:val="-6"/>
        </w:rPr>
        <w:t>(далее – продавец). Режим работы с 8  час. 00 мин. до 17 час. 00 мин., перерыв с 13 час. 00 мин. до 14 час. 00 мин. (время московское), выходные: суббота, вос</w:t>
      </w:r>
      <w:r w:rsidR="004F642E">
        <w:rPr>
          <w:spacing w:val="-6"/>
        </w:rPr>
        <w:t>кресенье. Сайт: http://</w:t>
      </w:r>
      <w:r w:rsidR="004F642E" w:rsidRPr="00B523BD">
        <w:rPr>
          <w:spacing w:val="-6"/>
        </w:rPr>
        <w:t xml:space="preserve"> </w:t>
      </w:r>
      <w:r w:rsidR="004F642E">
        <w:rPr>
          <w:spacing w:val="-6"/>
          <w:lang w:val="en-US"/>
        </w:rPr>
        <w:t>Lubynskoe</w:t>
      </w:r>
      <w:r w:rsidR="004F642E">
        <w:rPr>
          <w:spacing w:val="-6"/>
        </w:rPr>
        <w:t>.</w:t>
      </w:r>
      <w:r w:rsidR="004F642E" w:rsidRPr="0045089A">
        <w:rPr>
          <w:spacing w:val="-6"/>
        </w:rPr>
        <w:t>dmitrovsk-orel.ru</w:t>
      </w:r>
    </w:p>
    <w:p w:rsidR="00542401" w:rsidRPr="00B523BD" w:rsidRDefault="00542401">
      <w:pPr>
        <w:ind w:firstLine="708"/>
        <w:jc w:val="both"/>
        <w:rPr>
          <w:spacing w:val="-6"/>
        </w:rPr>
      </w:pPr>
    </w:p>
    <w:p w:rsidR="00542401" w:rsidRDefault="00542401">
      <w:pPr>
        <w:tabs>
          <w:tab w:val="left" w:pos="4046"/>
        </w:tabs>
        <w:spacing w:line="13" w:lineRule="exact"/>
        <w:ind w:firstLine="567"/>
      </w:pPr>
    </w:p>
    <w:p w:rsidR="00542401" w:rsidRDefault="00C16236">
      <w:pPr>
        <w:tabs>
          <w:tab w:val="left" w:pos="4046"/>
        </w:tabs>
        <w:spacing w:line="239" w:lineRule="auto"/>
        <w:ind w:firstLine="709"/>
        <w:jc w:val="both"/>
      </w:pPr>
      <w:r>
        <w:rPr>
          <w:b/>
        </w:rPr>
        <w:t xml:space="preserve">Электронная торговая площадка </w:t>
      </w:r>
      <w:r>
        <w:t xml:space="preserve">(далее–электронная площадка, ЭТП) –сайт </w:t>
      </w:r>
      <w:r>
        <w:br/>
        <w:t xml:space="preserve">в информационно-телекоммуникационной сети «Интернет» с доменным именем </w:t>
      </w:r>
      <w:r>
        <w:br/>
        <w:t xml:space="preserve">www.utp.sberbank-ast.ru, а также совокупность программного обеспечения и оборудования </w:t>
      </w:r>
      <w:r>
        <w:br/>
        <w:t xml:space="preserve">(далее –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</w:t>
      </w:r>
      <w:r>
        <w:lastRenderedPageBreak/>
        <w:t>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:rsidR="00542401" w:rsidRDefault="00542401">
      <w:pPr>
        <w:tabs>
          <w:tab w:val="left" w:pos="4046"/>
        </w:tabs>
        <w:spacing w:line="12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rPr>
          <w:b/>
        </w:rPr>
        <w:t xml:space="preserve">Регламент </w:t>
      </w:r>
      <w:r>
        <w:t>–Регламент Системы электронных торгов(СЭТ)АО«Сбербанк-</w:t>
      </w:r>
      <w:r w:rsidR="00B1027F">
        <w:t xml:space="preserve"> </w:t>
      </w:r>
      <w:r>
        <w:t>АСТ» при проведении электронных торгов по продаже государственного или муниципального имущества в электронной форме, размещенный на сайте www</w:t>
      </w:r>
      <w:r w:rsidR="00B1027F">
        <w:t xml:space="preserve"> </w:t>
      </w:r>
      <w:r>
        <w:t>.</w:t>
      </w:r>
      <w:r w:rsidR="00B1027F">
        <w:t xml:space="preserve"> </w:t>
      </w:r>
      <w:r>
        <w:t>utp.</w:t>
      </w:r>
      <w:r w:rsidR="00B1027F">
        <w:t xml:space="preserve"> </w:t>
      </w:r>
      <w:r>
        <w:t>sberbank-</w:t>
      </w:r>
      <w:r w:rsidR="00B1027F">
        <w:t xml:space="preserve"> </w:t>
      </w:r>
      <w:r>
        <w:t>ast.ru.</w:t>
      </w:r>
    </w:p>
    <w:p w:rsidR="00542401" w:rsidRDefault="00542401">
      <w:pPr>
        <w:tabs>
          <w:tab w:val="left" w:pos="4046"/>
        </w:tabs>
        <w:spacing w:line="13" w:lineRule="exact"/>
        <w:ind w:firstLine="567"/>
      </w:pPr>
    </w:p>
    <w:p w:rsidR="00542401" w:rsidRDefault="00C16236">
      <w:pPr>
        <w:tabs>
          <w:tab w:val="left" w:pos="4046"/>
        </w:tabs>
        <w:spacing w:line="238" w:lineRule="auto"/>
        <w:ind w:firstLine="709"/>
        <w:jc w:val="both"/>
      </w:pPr>
      <w:r>
        <w:rPr>
          <w:b/>
        </w:rPr>
        <w:t xml:space="preserve">Оператор электронной площадки </w:t>
      </w:r>
      <w:r>
        <w:rPr>
          <w:rFonts w:eastAsia="Arial"/>
          <w:b/>
        </w:rPr>
        <w:t>(</w:t>
      </w:r>
      <w:r>
        <w:rPr>
          <w:b/>
        </w:rPr>
        <w:t xml:space="preserve">далее </w:t>
      </w:r>
      <w:r>
        <w:rPr>
          <w:rFonts w:eastAsia="Arial"/>
          <w:b/>
        </w:rPr>
        <w:t>–</w:t>
      </w:r>
      <w:r>
        <w:rPr>
          <w:b/>
        </w:rPr>
        <w:t xml:space="preserve"> Оператор</w:t>
      </w:r>
      <w:r>
        <w:rPr>
          <w:rFonts w:eastAsia="Arial"/>
          <w:b/>
        </w:rPr>
        <w:t>)</w:t>
      </w:r>
      <w:r>
        <w:t>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Федерального закона о приватизации.</w:t>
      </w:r>
    </w:p>
    <w:p w:rsidR="00542401" w:rsidRDefault="00542401">
      <w:pPr>
        <w:tabs>
          <w:tab w:val="left" w:pos="4046"/>
        </w:tabs>
        <w:spacing w:line="20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:rsidR="00542401" w:rsidRDefault="00542401">
      <w:pPr>
        <w:tabs>
          <w:tab w:val="left" w:pos="4046"/>
        </w:tabs>
        <w:spacing w:line="14" w:lineRule="exact"/>
        <w:ind w:firstLine="567"/>
      </w:pP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rPr>
          <w:b/>
        </w:rPr>
        <w:t xml:space="preserve">Заявка </w:t>
      </w:r>
      <w:r>
        <w:t>– комплект документов, представленный претендентом в срок и по</w:t>
      </w:r>
      <w:r w:rsidR="00B1027F">
        <w:t xml:space="preserve"> </w:t>
      </w:r>
      <w:r>
        <w:t>форме, который установлен в Информационном сообщении.</w:t>
      </w:r>
      <w:bookmarkStart w:id="0" w:name="page4"/>
      <w:bookmarkEnd w:id="0"/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rPr>
          <w:b/>
        </w:rPr>
        <w:t xml:space="preserve">Претендент </w:t>
      </w:r>
      <w:r>
        <w:t>– любое юридическое лицо независимо от организационно-правовой</w:t>
      </w:r>
      <w:r w:rsidR="00B1027F">
        <w:t xml:space="preserve"> </w:t>
      </w:r>
      <w:r>
        <w:t>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от 21 декабря 2001 года № 178-ФЗ «О приватизации государственного и муниципального имущества», претендующее на участие в торгах по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</w:p>
    <w:p w:rsidR="00542401" w:rsidRDefault="00542401">
      <w:pPr>
        <w:tabs>
          <w:tab w:val="left" w:pos="4046"/>
        </w:tabs>
        <w:spacing w:line="21" w:lineRule="exact"/>
        <w:ind w:firstLine="567"/>
      </w:pPr>
    </w:p>
    <w:p w:rsidR="00542401" w:rsidRDefault="00C16236">
      <w:pPr>
        <w:tabs>
          <w:tab w:val="left" w:pos="4046"/>
        </w:tabs>
        <w:spacing w:line="238" w:lineRule="auto"/>
        <w:ind w:firstLine="709"/>
        <w:jc w:val="both"/>
      </w:pPr>
      <w:r>
        <w:rPr>
          <w:b/>
        </w:rPr>
        <w:t xml:space="preserve">Участник </w:t>
      </w:r>
      <w:r>
        <w:t>– любое юридическое лицо независимо от организационно-правовой</w:t>
      </w:r>
      <w:r w:rsidR="00B1027F">
        <w:t xml:space="preserve"> </w:t>
      </w:r>
      <w:r>
        <w:t>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:rsidR="00542401" w:rsidRDefault="00542401">
      <w:pPr>
        <w:tabs>
          <w:tab w:val="left" w:pos="4046"/>
        </w:tabs>
        <w:spacing w:line="14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rPr>
          <w:b/>
        </w:rPr>
        <w:t xml:space="preserve">Победитель </w:t>
      </w:r>
      <w:r>
        <w:t>– участник, который подтвердил цену первоначального предложения</w:t>
      </w:r>
      <w:r w:rsidR="00B1027F">
        <w:t xml:space="preserve"> </w:t>
      </w:r>
      <w:r>
        <w:t>или цену предложения, сложившуюся на соответствующем «шаге понижения», при отсутствии предложений других участников.</w:t>
      </w:r>
    </w:p>
    <w:p w:rsidR="00542401" w:rsidRDefault="00542401">
      <w:pPr>
        <w:tabs>
          <w:tab w:val="left" w:pos="4046"/>
        </w:tabs>
        <w:spacing w:line="14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right="60" w:firstLine="709"/>
        <w:jc w:val="both"/>
      </w:pPr>
      <w:r>
        <w:rPr>
          <w:b/>
        </w:rPr>
        <w:t xml:space="preserve">Открытая часть электронной площадки </w:t>
      </w:r>
      <w:r>
        <w:t>– раздел электронной площадки, находящийся в открытом доступе, не требующий регистрации на электронной площадке для работы в нем.</w:t>
      </w:r>
    </w:p>
    <w:p w:rsidR="00542401" w:rsidRDefault="00542401">
      <w:pPr>
        <w:tabs>
          <w:tab w:val="left" w:pos="4046"/>
        </w:tabs>
        <w:spacing w:line="14" w:lineRule="exact"/>
        <w:ind w:firstLine="567"/>
      </w:pPr>
    </w:p>
    <w:p w:rsidR="00542401" w:rsidRDefault="00C16236">
      <w:pPr>
        <w:tabs>
          <w:tab w:val="left" w:pos="4046"/>
        </w:tabs>
        <w:spacing w:line="237" w:lineRule="auto"/>
        <w:ind w:right="60" w:firstLine="709"/>
        <w:jc w:val="both"/>
      </w:pPr>
      <w:r>
        <w:rPr>
          <w:b/>
        </w:rPr>
        <w:t xml:space="preserve">Закрытая часть электронной площадки </w:t>
      </w:r>
      <w:r>
        <w:t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542401" w:rsidRDefault="00542401">
      <w:pPr>
        <w:tabs>
          <w:tab w:val="left" w:pos="4046"/>
        </w:tabs>
        <w:spacing w:line="14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right="60" w:firstLine="709"/>
        <w:jc w:val="both"/>
      </w:pPr>
      <w:r>
        <w:rPr>
          <w:b/>
        </w:rPr>
        <w:t xml:space="preserve">Электронная подпись </w:t>
      </w:r>
      <w:r>
        <w:t>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</w:t>
      </w:r>
      <w:r w:rsidR="00322E27">
        <w:t xml:space="preserve"> </w:t>
      </w:r>
      <w:r>
        <w:t>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:rsidR="00542401" w:rsidRDefault="00542401">
      <w:pPr>
        <w:tabs>
          <w:tab w:val="left" w:pos="4046"/>
        </w:tabs>
        <w:spacing w:line="13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rPr>
          <w:b/>
        </w:rPr>
        <w:t xml:space="preserve">Электронный документ </w:t>
      </w:r>
      <w:r>
        <w:t>– документ, информация в котором представлена в</w:t>
      </w:r>
      <w:r w:rsidR="00B1027F">
        <w:t xml:space="preserve"> </w:t>
      </w:r>
      <w:r>
        <w:t>электронно-цифровой форме.</w:t>
      </w:r>
    </w:p>
    <w:p w:rsidR="00542401" w:rsidRDefault="00542401">
      <w:pPr>
        <w:tabs>
          <w:tab w:val="left" w:pos="4046"/>
        </w:tabs>
        <w:spacing w:line="13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right="60" w:firstLine="709"/>
        <w:jc w:val="both"/>
      </w:pPr>
      <w:r>
        <w:rPr>
          <w:b/>
        </w:rPr>
        <w:lastRenderedPageBreak/>
        <w:t xml:space="preserve">Электронный образ документа </w:t>
      </w:r>
      <w:r>
        <w:t>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42401" w:rsidRDefault="00542401">
      <w:pPr>
        <w:tabs>
          <w:tab w:val="left" w:pos="4046"/>
        </w:tabs>
        <w:spacing w:line="13" w:lineRule="exact"/>
        <w:ind w:firstLine="567"/>
      </w:pPr>
    </w:p>
    <w:p w:rsidR="00542401" w:rsidRDefault="00C16236">
      <w:pPr>
        <w:tabs>
          <w:tab w:val="left" w:pos="4046"/>
        </w:tabs>
        <w:spacing w:line="238" w:lineRule="auto"/>
        <w:ind w:right="60" w:firstLine="709"/>
        <w:jc w:val="both"/>
      </w:pPr>
      <w:r>
        <w:rPr>
          <w:b/>
        </w:rPr>
        <w:t xml:space="preserve">Электронное сообщение </w:t>
      </w:r>
      <w:r>
        <w:rPr>
          <w:rFonts w:eastAsia="Arial"/>
          <w:b/>
        </w:rPr>
        <w:t>(</w:t>
      </w:r>
      <w:r>
        <w:rPr>
          <w:b/>
        </w:rPr>
        <w:t>электронное уведомление</w:t>
      </w:r>
      <w:r>
        <w:rPr>
          <w:rFonts w:eastAsia="Arial"/>
          <w:b/>
        </w:rPr>
        <w:t xml:space="preserve">) </w:t>
      </w:r>
      <w:r>
        <w:t>– 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</w:p>
    <w:p w:rsidR="00542401" w:rsidRDefault="00542401">
      <w:pPr>
        <w:tabs>
          <w:tab w:val="left" w:pos="4046"/>
        </w:tabs>
        <w:spacing w:line="12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right="60" w:firstLine="709"/>
        <w:jc w:val="both"/>
      </w:pPr>
      <w:r>
        <w:rPr>
          <w:b/>
        </w:rPr>
        <w:t xml:space="preserve">Электронный журнал </w:t>
      </w:r>
      <w:r>
        <w:t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542401" w:rsidRDefault="00542401">
      <w:pPr>
        <w:tabs>
          <w:tab w:val="left" w:pos="4046"/>
        </w:tabs>
        <w:spacing w:line="13" w:lineRule="exact"/>
        <w:ind w:firstLine="567"/>
      </w:pPr>
    </w:p>
    <w:p w:rsidR="00542401" w:rsidRDefault="00C16236">
      <w:pPr>
        <w:tabs>
          <w:tab w:val="left" w:pos="4046"/>
        </w:tabs>
        <w:spacing w:line="238" w:lineRule="auto"/>
        <w:ind w:right="60" w:firstLine="709"/>
        <w:jc w:val="both"/>
      </w:pPr>
      <w:r>
        <w:rPr>
          <w:b/>
        </w:rPr>
        <w:t xml:space="preserve">Личный кабинет </w:t>
      </w:r>
      <w:r>
        <w:t>– 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:rsidR="00542401" w:rsidRDefault="00542401">
      <w:pPr>
        <w:tabs>
          <w:tab w:val="left" w:pos="4046"/>
        </w:tabs>
        <w:spacing w:line="13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right="60" w:firstLine="709"/>
        <w:jc w:val="both"/>
      </w:pPr>
      <w:r>
        <w:rPr>
          <w:b/>
        </w:rPr>
        <w:t xml:space="preserve">Официальные сайты по продаже имущества </w:t>
      </w:r>
      <w:r>
        <w:t xml:space="preserve">– официальный сайт Российской Федерации для размещения информации о проведении торгов в сети «Интернет» www.torgi.gov.ru, официальный сайт Продавца в сети «Интернет» </w:t>
      </w:r>
      <w:r>
        <w:rPr>
          <w:spacing w:val="-6"/>
        </w:rPr>
        <w:t>http://dmitrovsk-orel.ru</w:t>
      </w:r>
      <w:r>
        <w:t xml:space="preserve">, сайт Оператора в сети «Интернет» </w:t>
      </w:r>
      <w:hyperlink r:id="rId8" w:history="1">
        <w:r>
          <w:rPr>
            <w:bCs/>
            <w:spacing w:val="-6"/>
          </w:rPr>
          <w:t>http://utp.sberbank-ast.ru</w:t>
        </w:r>
      </w:hyperlink>
      <w:r>
        <w:t>.</w:t>
      </w:r>
    </w:p>
    <w:p w:rsidR="00542401" w:rsidRDefault="00C16236">
      <w:pPr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>2. Основание для проведения продажи посредством публичного предложения</w:t>
      </w:r>
    </w:p>
    <w:p w:rsidR="00542401" w:rsidRDefault="00C1623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Гражданский кодекс Российской Федерации;</w:t>
      </w:r>
    </w:p>
    <w:p w:rsidR="00542401" w:rsidRDefault="00C1623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542401" w:rsidRDefault="00C1623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августа 2012 года № 860;</w:t>
      </w:r>
    </w:p>
    <w:p w:rsidR="00542401" w:rsidRPr="00EC5852" w:rsidRDefault="00F00D34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EC5852">
        <w:rPr>
          <w:color w:val="000000" w:themeColor="text1"/>
          <w:spacing w:val="-6"/>
        </w:rPr>
        <w:t xml:space="preserve">Решение Лубянского сельского </w:t>
      </w:r>
      <w:r w:rsidR="00AC0310" w:rsidRPr="00EC5852">
        <w:rPr>
          <w:color w:val="000000" w:themeColor="text1"/>
          <w:spacing w:val="-6"/>
        </w:rPr>
        <w:t xml:space="preserve">Совета </w:t>
      </w:r>
      <w:r w:rsidR="00136B33">
        <w:rPr>
          <w:color w:val="000000" w:themeColor="text1"/>
          <w:spacing w:val="-6"/>
        </w:rPr>
        <w:t>народных депутатов от 14</w:t>
      </w:r>
      <w:r w:rsidR="00322E27">
        <w:rPr>
          <w:color w:val="000000" w:themeColor="text1"/>
          <w:spacing w:val="-6"/>
        </w:rPr>
        <w:t>.11.2023 года №59/23-</w:t>
      </w:r>
      <w:r w:rsidR="00AC0310" w:rsidRPr="00EC5852">
        <w:rPr>
          <w:color w:val="000000" w:themeColor="text1"/>
          <w:spacing w:val="-6"/>
        </w:rPr>
        <w:t>СС</w:t>
      </w:r>
      <w:r w:rsidR="00C16236" w:rsidRPr="00EC5852">
        <w:rPr>
          <w:color w:val="000000" w:themeColor="text1"/>
          <w:spacing w:val="-6"/>
        </w:rPr>
        <w:t xml:space="preserve"> «О внесении изменений и дополнений </w:t>
      </w:r>
      <w:r w:rsidR="00AC0310" w:rsidRPr="00EC5852">
        <w:rPr>
          <w:color w:val="000000" w:themeColor="text1"/>
          <w:spacing w:val="-6"/>
        </w:rPr>
        <w:t>в решение Лубянского сельского  Совета народных депутатов от 19.05.2023г. №54/19-СС</w:t>
      </w:r>
      <w:r w:rsidR="00C16236" w:rsidRPr="00EC5852">
        <w:rPr>
          <w:color w:val="000000" w:themeColor="text1"/>
          <w:spacing w:val="-6"/>
        </w:rPr>
        <w:t xml:space="preserve"> «О прогнозном плане приватизации муниципального имущества</w:t>
      </w:r>
      <w:r w:rsidR="00AC0310" w:rsidRPr="00EC5852">
        <w:rPr>
          <w:color w:val="000000" w:themeColor="text1"/>
          <w:spacing w:val="-6"/>
        </w:rPr>
        <w:t xml:space="preserve"> администрации Лубянского сельского поселения </w:t>
      </w:r>
      <w:r w:rsidR="00C16236" w:rsidRPr="00EC5852">
        <w:rPr>
          <w:color w:val="000000" w:themeColor="text1"/>
          <w:spacing w:val="-6"/>
        </w:rPr>
        <w:t xml:space="preserve"> Дмитровского района</w:t>
      </w:r>
      <w:r w:rsidR="00AC0310" w:rsidRPr="00EC5852">
        <w:rPr>
          <w:color w:val="000000" w:themeColor="text1"/>
          <w:spacing w:val="-6"/>
        </w:rPr>
        <w:t xml:space="preserve"> Орловской области</w:t>
      </w:r>
      <w:r w:rsidR="00C16236" w:rsidRPr="00EC5852">
        <w:rPr>
          <w:color w:val="000000" w:themeColor="text1"/>
          <w:spacing w:val="-6"/>
        </w:rPr>
        <w:t xml:space="preserve"> на 2023 год»; </w:t>
      </w:r>
    </w:p>
    <w:p w:rsidR="00542401" w:rsidRPr="00EC5852" w:rsidRDefault="00C1623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EC5852">
        <w:rPr>
          <w:color w:val="000000" w:themeColor="text1"/>
          <w:spacing w:val="-6"/>
        </w:rPr>
        <w:t>Положение об отдельных правоотношениях, связанных с приватизацией муниципального имуще</w:t>
      </w:r>
      <w:r w:rsidR="00F00D34" w:rsidRPr="00EC5852">
        <w:rPr>
          <w:color w:val="000000" w:themeColor="text1"/>
          <w:spacing w:val="-6"/>
        </w:rPr>
        <w:t>ства  администрации Лубянского сельского поселения Дмитровского</w:t>
      </w:r>
      <w:r w:rsidRPr="00EC5852">
        <w:rPr>
          <w:color w:val="000000" w:themeColor="text1"/>
          <w:spacing w:val="-6"/>
        </w:rPr>
        <w:t xml:space="preserve"> район</w:t>
      </w:r>
      <w:r w:rsidR="00F00D34" w:rsidRPr="00EC5852">
        <w:rPr>
          <w:color w:val="000000" w:themeColor="text1"/>
          <w:spacing w:val="-6"/>
        </w:rPr>
        <w:t>а</w:t>
      </w:r>
      <w:r w:rsidRPr="00EC5852">
        <w:rPr>
          <w:color w:val="000000" w:themeColor="text1"/>
          <w:spacing w:val="-6"/>
        </w:rPr>
        <w:t xml:space="preserve"> Орловской области, утвержденным</w:t>
      </w:r>
      <w:r w:rsidR="00F00D34" w:rsidRPr="00EC5852">
        <w:rPr>
          <w:color w:val="000000" w:themeColor="text1"/>
          <w:spacing w:val="-6"/>
        </w:rPr>
        <w:t xml:space="preserve"> решением Лубянского сельского </w:t>
      </w:r>
      <w:r w:rsidRPr="00EC5852">
        <w:rPr>
          <w:color w:val="000000" w:themeColor="text1"/>
          <w:spacing w:val="-6"/>
        </w:rPr>
        <w:t xml:space="preserve"> Совета народных</w:t>
      </w:r>
      <w:r w:rsidR="00F00D34" w:rsidRPr="00EC5852">
        <w:rPr>
          <w:color w:val="000000" w:themeColor="text1"/>
          <w:spacing w:val="-6"/>
        </w:rPr>
        <w:t xml:space="preserve"> депутатов от 27.05.2021 года №115-45</w:t>
      </w:r>
      <w:r w:rsidRPr="00EC5852">
        <w:rPr>
          <w:color w:val="000000" w:themeColor="text1"/>
          <w:spacing w:val="-6"/>
        </w:rPr>
        <w:t>;</w:t>
      </w:r>
    </w:p>
    <w:p w:rsidR="00542401" w:rsidRPr="00EC5852" w:rsidRDefault="00C1623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</w:rPr>
      </w:pPr>
      <w:r w:rsidRPr="00EC5852">
        <w:rPr>
          <w:color w:val="000000" w:themeColor="text1"/>
          <w:spacing w:val="-6"/>
        </w:rPr>
        <w:t xml:space="preserve">Постановление администрации </w:t>
      </w:r>
      <w:r w:rsidR="00F00D34" w:rsidRPr="00EC5852">
        <w:rPr>
          <w:color w:val="000000" w:themeColor="text1"/>
          <w:spacing w:val="-6"/>
        </w:rPr>
        <w:t xml:space="preserve">Лубянского сельского поселения </w:t>
      </w:r>
      <w:r w:rsidRPr="00EC5852">
        <w:rPr>
          <w:color w:val="000000" w:themeColor="text1"/>
          <w:spacing w:val="-6"/>
        </w:rPr>
        <w:t>Дмитровског</w:t>
      </w:r>
      <w:r w:rsidR="00F00D34" w:rsidRPr="00EC5852">
        <w:rPr>
          <w:color w:val="000000" w:themeColor="text1"/>
          <w:spacing w:val="-6"/>
        </w:rPr>
        <w:t>о района Орловской обл</w:t>
      </w:r>
      <w:r w:rsidR="00136B33">
        <w:rPr>
          <w:color w:val="000000" w:themeColor="text1"/>
          <w:spacing w:val="-6"/>
        </w:rPr>
        <w:t>асти от 15 ноября 2023 года № 38</w:t>
      </w:r>
      <w:r w:rsidRPr="00EC5852">
        <w:rPr>
          <w:color w:val="000000" w:themeColor="text1"/>
          <w:spacing w:val="-6"/>
        </w:rPr>
        <w:t xml:space="preserve"> «О продаже муниципального имущества, находящегос</w:t>
      </w:r>
      <w:r w:rsidR="004C74A1">
        <w:rPr>
          <w:color w:val="000000" w:themeColor="text1"/>
          <w:spacing w:val="-6"/>
        </w:rPr>
        <w:t>я в муниципальной собственности</w:t>
      </w:r>
      <w:r w:rsidR="00F00D34" w:rsidRPr="00EC5852">
        <w:rPr>
          <w:color w:val="000000" w:themeColor="text1"/>
          <w:spacing w:val="-6"/>
        </w:rPr>
        <w:t xml:space="preserve"> Лубянского сельского поселения  </w:t>
      </w:r>
      <w:r w:rsidRPr="00EC5852">
        <w:rPr>
          <w:color w:val="000000" w:themeColor="text1"/>
          <w:spacing w:val="-6"/>
        </w:rPr>
        <w:t>Дмитровского района Орловской области, посредством публичного предложения»;</w:t>
      </w:r>
    </w:p>
    <w:p w:rsidR="00542401" w:rsidRDefault="00C16236">
      <w:pPr>
        <w:tabs>
          <w:tab w:val="left" w:pos="16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3. Сведения о продаже посредством публичного предложения</w:t>
      </w:r>
    </w:p>
    <w:p w:rsidR="00542401" w:rsidRDefault="00C16236">
      <w:pPr>
        <w:tabs>
          <w:tab w:val="left" w:pos="4046"/>
        </w:tabs>
        <w:spacing w:line="239" w:lineRule="auto"/>
        <w:ind w:firstLine="709"/>
        <w:jc w:val="both"/>
      </w:pPr>
      <w:r>
        <w:rPr>
          <w:rFonts w:eastAsia="Arial"/>
          <w:b/>
        </w:rPr>
        <w:t xml:space="preserve">3.1. </w:t>
      </w:r>
      <w:r>
        <w:rPr>
          <w:b/>
        </w:rPr>
        <w:t>Собственник выставляемого на торги имущества</w:t>
      </w:r>
      <w:r w:rsidR="008B4D69">
        <w:rPr>
          <w:b/>
        </w:rPr>
        <w:t xml:space="preserve"> </w:t>
      </w:r>
      <w:r>
        <w:rPr>
          <w:rFonts w:eastAsia="Arial"/>
          <w:b/>
        </w:rPr>
        <w:t>–</w:t>
      </w:r>
      <w:r w:rsidR="004C74A1">
        <w:rPr>
          <w:rFonts w:eastAsia="Arial"/>
          <w:b/>
        </w:rPr>
        <w:t xml:space="preserve"> </w:t>
      </w:r>
      <w:r w:rsidR="008B4D69" w:rsidRPr="008B4D69">
        <w:rPr>
          <w:rFonts w:eastAsia="Arial"/>
        </w:rPr>
        <w:t>муниципальное образование</w:t>
      </w:r>
      <w:r w:rsidR="00136B33">
        <w:rPr>
          <w:spacing w:val="-6"/>
        </w:rPr>
        <w:t xml:space="preserve"> Лубянско</w:t>
      </w:r>
      <w:r w:rsidR="008B4D69">
        <w:rPr>
          <w:spacing w:val="-6"/>
        </w:rPr>
        <w:t>е</w:t>
      </w:r>
      <w:r w:rsidR="00136B33">
        <w:rPr>
          <w:spacing w:val="-6"/>
        </w:rPr>
        <w:t xml:space="preserve"> сельско</w:t>
      </w:r>
      <w:r w:rsidR="008B4D69">
        <w:rPr>
          <w:spacing w:val="-6"/>
        </w:rPr>
        <w:t>е</w:t>
      </w:r>
      <w:r w:rsidR="00136B33">
        <w:rPr>
          <w:spacing w:val="-6"/>
        </w:rPr>
        <w:t xml:space="preserve"> поселени</w:t>
      </w:r>
      <w:r w:rsidR="008B4D69">
        <w:rPr>
          <w:spacing w:val="-6"/>
        </w:rPr>
        <w:t>е</w:t>
      </w:r>
      <w:r w:rsidR="00136B33">
        <w:rPr>
          <w:spacing w:val="-6"/>
        </w:rPr>
        <w:t xml:space="preserve"> Дмитровского района </w:t>
      </w:r>
      <w:r>
        <w:t xml:space="preserve"> Орловской области.</w:t>
      </w:r>
    </w:p>
    <w:p w:rsidR="00542401" w:rsidRDefault="00542401">
      <w:pPr>
        <w:tabs>
          <w:tab w:val="left" w:pos="4046"/>
        </w:tabs>
        <w:spacing w:line="2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  <w:rPr>
          <w:rFonts w:eastAsia="Arial"/>
          <w:b/>
        </w:rPr>
      </w:pPr>
      <w:r>
        <w:rPr>
          <w:rFonts w:eastAsia="Arial"/>
          <w:b/>
        </w:rPr>
        <w:t xml:space="preserve">3.2. </w:t>
      </w:r>
      <w:r>
        <w:rPr>
          <w:b/>
        </w:rPr>
        <w:t>Оператор</w:t>
      </w:r>
      <w:r>
        <w:rPr>
          <w:rFonts w:eastAsia="Arial"/>
          <w:b/>
        </w:rPr>
        <w:t>:</w:t>
      </w:r>
    </w:p>
    <w:p w:rsidR="00542401" w:rsidRDefault="00C16236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АО «Сбербанк – АСТ» </w:t>
      </w:r>
      <w:hyperlink r:id="rId9" w:history="1">
        <w:r>
          <w:rPr>
            <w:rStyle w:val="a3"/>
            <w:bCs/>
            <w:spacing w:val="-6"/>
          </w:rPr>
          <w:t>https://www.sberbank-ast.ru</w:t>
        </w:r>
      </w:hyperlink>
      <w:r>
        <w:rPr>
          <w:bCs/>
          <w:spacing w:val="-6"/>
        </w:rPr>
        <w:t xml:space="preserve">, юридический адрес: 127055, г. Москва, ул. Новослободская, д. 24, стр. 2, фактический (почтовый) адрес: 119435, г. Москва, Большой Саввинский переулок, дом 12, стр. 9, E-mail: </w:t>
      </w:r>
      <w:hyperlink r:id="rId10" w:history="1">
        <w:r>
          <w:rPr>
            <w:rStyle w:val="a3"/>
            <w:bCs/>
            <w:spacing w:val="-6"/>
          </w:rPr>
          <w:t>property@sberbank-ast.ru</w:t>
        </w:r>
      </w:hyperlink>
      <w:r>
        <w:rPr>
          <w:bCs/>
          <w:spacing w:val="-6"/>
        </w:rPr>
        <w:t>, телефоны: 8 (495) 787-29-97, 8 (495) 787-29-99 (далее – организатор аукциона – оператор электронной площадки).</w:t>
      </w:r>
    </w:p>
    <w:p w:rsidR="00542401" w:rsidRDefault="00542401">
      <w:pPr>
        <w:tabs>
          <w:tab w:val="left" w:pos="4046"/>
        </w:tabs>
        <w:spacing w:line="2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rPr>
          <w:rFonts w:eastAsia="Arial"/>
          <w:b/>
        </w:rPr>
        <w:lastRenderedPageBreak/>
        <w:t xml:space="preserve">3.3. </w:t>
      </w:r>
      <w:r>
        <w:rPr>
          <w:b/>
        </w:rPr>
        <w:t>Продавец</w:t>
      </w:r>
      <w:r>
        <w:rPr>
          <w:rFonts w:eastAsia="Arial"/>
        </w:rPr>
        <w:t xml:space="preserve">– </w:t>
      </w:r>
      <w:r w:rsidR="00136B33">
        <w:rPr>
          <w:spacing w:val="-6"/>
        </w:rPr>
        <w:t xml:space="preserve">Администрация Лубянского сельского поселения </w:t>
      </w:r>
      <w:r>
        <w:rPr>
          <w:spacing w:val="-6"/>
        </w:rPr>
        <w:t>Дмитровского района Орловской области</w:t>
      </w:r>
      <w:r>
        <w:rPr>
          <w:rFonts w:eastAsia="Arial"/>
        </w:rPr>
        <w:t>.</w:t>
      </w:r>
    </w:p>
    <w:p w:rsidR="00542401" w:rsidRDefault="00542401">
      <w:pPr>
        <w:tabs>
          <w:tab w:val="left" w:pos="4046"/>
        </w:tabs>
        <w:spacing w:line="13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233" w:lineRule="auto"/>
        <w:ind w:right="60" w:firstLine="709"/>
        <w:jc w:val="both"/>
      </w:pPr>
      <w:r>
        <w:rPr>
          <w:rFonts w:eastAsia="Arial"/>
          <w:b/>
        </w:rPr>
        <w:t>3.4.</w:t>
      </w:r>
      <w:r>
        <w:rPr>
          <w:b/>
        </w:rPr>
        <w:t>Форма продажи</w:t>
      </w:r>
      <w:r>
        <w:rPr>
          <w:rFonts w:eastAsia="Arial"/>
          <w:b/>
        </w:rPr>
        <w:t xml:space="preserve"> (</w:t>
      </w:r>
      <w:r>
        <w:rPr>
          <w:b/>
        </w:rPr>
        <w:t>способ приватизации</w:t>
      </w:r>
      <w:r>
        <w:rPr>
          <w:rFonts w:eastAsia="Arial"/>
          <w:b/>
        </w:rPr>
        <w:t xml:space="preserve">) – </w:t>
      </w:r>
      <w:r>
        <w:t>продажа посредством публичного</w:t>
      </w:r>
      <w:r w:rsidR="00B1027F">
        <w:t xml:space="preserve"> </w:t>
      </w:r>
      <w:r>
        <w:t>предложения в электронной форме.</w:t>
      </w:r>
    </w:p>
    <w:p w:rsidR="00542401" w:rsidRDefault="00542401">
      <w:pPr>
        <w:tabs>
          <w:tab w:val="left" w:pos="4046"/>
        </w:tabs>
        <w:spacing w:line="3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  <w:rPr>
          <w:rFonts w:eastAsia="Arial"/>
          <w:b/>
        </w:rPr>
      </w:pPr>
      <w:r>
        <w:rPr>
          <w:rFonts w:eastAsia="Arial"/>
          <w:b/>
        </w:rPr>
        <w:t xml:space="preserve">3.5. </w:t>
      </w:r>
      <w:r>
        <w:rPr>
          <w:b/>
        </w:rPr>
        <w:t>Сведения об Имуществе</w:t>
      </w:r>
      <w:r>
        <w:rPr>
          <w:rFonts w:eastAsia="Arial"/>
          <w:b/>
        </w:rPr>
        <w:t xml:space="preserve"> (</w:t>
      </w:r>
      <w:r>
        <w:rPr>
          <w:b/>
        </w:rPr>
        <w:t>лоте</w:t>
      </w:r>
      <w:r>
        <w:rPr>
          <w:rFonts w:eastAsia="Arial"/>
          <w:b/>
        </w:rPr>
        <w:t xml:space="preserve">), </w:t>
      </w:r>
      <w:r>
        <w:rPr>
          <w:b/>
        </w:rPr>
        <w:t>выставляемом на продажу</w:t>
      </w:r>
      <w:r>
        <w:rPr>
          <w:rFonts w:eastAsia="Arial"/>
          <w:b/>
        </w:rPr>
        <w:t>:</w:t>
      </w:r>
    </w:p>
    <w:p w:rsidR="00542401" w:rsidRDefault="00C16236">
      <w:pPr>
        <w:tabs>
          <w:tab w:val="left" w:pos="2880"/>
          <w:tab w:val="left" w:pos="3740"/>
          <w:tab w:val="left" w:pos="4046"/>
          <w:tab w:val="left" w:pos="4160"/>
          <w:tab w:val="left" w:pos="6200"/>
          <w:tab w:val="left" w:pos="8140"/>
          <w:tab w:val="left" w:pos="8680"/>
        </w:tabs>
        <w:spacing w:line="0" w:lineRule="atLeast"/>
        <w:ind w:firstLine="709"/>
        <w:jc w:val="both"/>
        <w:rPr>
          <w:rFonts w:eastAsia="Arial"/>
          <w:b/>
        </w:rPr>
      </w:pPr>
      <w:r>
        <w:rPr>
          <w:b/>
        </w:rPr>
        <w:t>Наименование</w:t>
      </w:r>
      <w:r>
        <w:rPr>
          <w:rFonts w:eastAsia="Arial"/>
          <w:b/>
        </w:rPr>
        <w:t xml:space="preserve">, </w:t>
      </w:r>
      <w:r>
        <w:rPr>
          <w:b/>
        </w:rPr>
        <w:t xml:space="preserve">адрес, характеристики, выставляемого на продажу Имущества </w:t>
      </w:r>
      <w:r>
        <w:rPr>
          <w:rFonts w:eastAsia="Arial"/>
          <w:b/>
        </w:rPr>
        <w:t>(</w:t>
      </w:r>
      <w:r>
        <w:rPr>
          <w:b/>
        </w:rPr>
        <w:t>лота</w:t>
      </w:r>
      <w:r>
        <w:rPr>
          <w:rFonts w:eastAsia="Arial"/>
          <w:b/>
        </w:rPr>
        <w:t>):</w:t>
      </w:r>
    </w:p>
    <w:p w:rsidR="00542401" w:rsidRDefault="00542401">
      <w:pPr>
        <w:tabs>
          <w:tab w:val="left" w:pos="4046"/>
        </w:tabs>
        <w:spacing w:line="10" w:lineRule="exact"/>
        <w:ind w:firstLine="567"/>
      </w:pPr>
    </w:p>
    <w:p w:rsidR="004F642E" w:rsidRPr="00CA5949" w:rsidRDefault="00C16236" w:rsidP="004F642E">
      <w:pPr>
        <w:pStyle w:val="10"/>
        <w:shd w:val="clear" w:color="auto" w:fill="FFFFFF"/>
        <w:tabs>
          <w:tab w:val="left" w:pos="567"/>
        </w:tabs>
        <w:ind w:firstLine="709"/>
        <w:jc w:val="both"/>
        <w:rPr>
          <w:szCs w:val="24"/>
        </w:rPr>
      </w:pPr>
      <w:r>
        <w:rPr>
          <w:rFonts w:eastAsia="Arial"/>
          <w:b/>
          <w:szCs w:val="24"/>
        </w:rPr>
        <w:t xml:space="preserve">Лот 1 </w:t>
      </w:r>
      <w:r w:rsidR="004F642E" w:rsidRPr="00CA5949">
        <w:rPr>
          <w:b/>
          <w:szCs w:val="24"/>
        </w:rPr>
        <w:t>–</w:t>
      </w:r>
      <w:r w:rsidR="004F642E" w:rsidRPr="00CA5949">
        <w:rPr>
          <w:szCs w:val="24"/>
        </w:rPr>
        <w:t xml:space="preserve"> 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 с земельным участком под вышеуказанным объектом недвижимости категория земель: земли населенных пунктов, разрешенное использование: для размещения строений, сооружений подсобного и обслуживающего назначения, площадь 4511кв.м., кадастровый номер 57:07:0570101:151.</w:t>
      </w:r>
    </w:p>
    <w:p w:rsidR="004F642E" w:rsidRPr="00CA5949" w:rsidRDefault="004F642E" w:rsidP="004F642E">
      <w:pPr>
        <w:pStyle w:val="10"/>
        <w:shd w:val="clear" w:color="auto" w:fill="FFFFFF"/>
        <w:tabs>
          <w:tab w:val="left" w:pos="567"/>
        </w:tabs>
        <w:ind w:firstLine="709"/>
        <w:jc w:val="both"/>
        <w:rPr>
          <w:b/>
          <w:szCs w:val="24"/>
        </w:rPr>
      </w:pPr>
      <w:r w:rsidRPr="00CA5949">
        <w:rPr>
          <w:b/>
          <w:szCs w:val="24"/>
        </w:rPr>
        <w:t>Обременения имущества: отсутствуют.</w:t>
      </w:r>
    </w:p>
    <w:p w:rsidR="00CA3496" w:rsidRPr="00CA3496" w:rsidRDefault="00CA3496" w:rsidP="00CA3496">
      <w:pPr>
        <w:ind w:firstLine="708"/>
        <w:jc w:val="both"/>
      </w:pPr>
      <w:r w:rsidRPr="00CA3496">
        <w:t xml:space="preserve">   начальную цену продажи выставляемого на продажу имущества</w:t>
      </w:r>
    </w:p>
    <w:p w:rsidR="00CA3496" w:rsidRPr="00CA3496" w:rsidRDefault="00CA3496" w:rsidP="00CA3496">
      <w:pPr>
        <w:pStyle w:val="10"/>
        <w:tabs>
          <w:tab w:val="left" w:pos="567"/>
        </w:tabs>
        <w:ind w:firstLine="709"/>
        <w:jc w:val="both"/>
        <w:rPr>
          <w:szCs w:val="24"/>
        </w:rPr>
      </w:pPr>
      <w:r>
        <w:rPr>
          <w:rFonts w:eastAsia="Arial"/>
          <w:b/>
          <w:szCs w:val="24"/>
        </w:rPr>
        <w:t xml:space="preserve">Лот 1 </w:t>
      </w:r>
      <w:r w:rsidRPr="00CA5949">
        <w:rPr>
          <w:b/>
          <w:szCs w:val="24"/>
        </w:rPr>
        <w:t>–</w:t>
      </w:r>
      <w:r w:rsidRPr="00CA5949">
        <w:rPr>
          <w:szCs w:val="24"/>
        </w:rPr>
        <w:t xml:space="preserve"> </w:t>
      </w:r>
      <w:r w:rsidRPr="00CA3496">
        <w:rPr>
          <w:color w:val="000000" w:themeColor="text1"/>
          <w:szCs w:val="24"/>
        </w:rPr>
        <w:t>436 000 четыреста тридцать шесть тысяч) рублей с учетом НДС 20 %, 425 000 (четыреста двадцать пять) тысяч рублей без учета НДС 20%, в том числе: 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Лубянское,д.Волобуево,д.20 - 66 000 (шестьдесят шесть тысяч) рублей с учётом НДС 20%, 55 000(пятьдесят пять тысяч  )рублей без учёта НДС 20%,</w:t>
      </w:r>
      <w:r w:rsidRPr="00CA3496">
        <w:rPr>
          <w:szCs w:val="24"/>
        </w:rPr>
        <w:t xml:space="preserve">  земельный участок категория земель: земли населенных пунктов, разрешенное использование: для размещения строений, сооружений подсобного и обслуживающего назначения, площадь 4511кв,м., кадастровый номер 57:07:0570101:151 – 370 000 (триста семьдесят тысяч) рублей (НДС не облагается).</w:t>
      </w:r>
    </w:p>
    <w:p w:rsidR="00CA3496" w:rsidRPr="00CA3496" w:rsidRDefault="00CA3496" w:rsidP="00CA3496">
      <w:pPr>
        <w:pStyle w:val="10"/>
        <w:tabs>
          <w:tab w:val="left" w:pos="567"/>
        </w:tabs>
        <w:ind w:firstLine="709"/>
        <w:jc w:val="both"/>
        <w:rPr>
          <w:szCs w:val="24"/>
        </w:rPr>
      </w:pPr>
      <w:r w:rsidRPr="00CA3496">
        <w:rPr>
          <w:szCs w:val="24"/>
        </w:rPr>
        <w:t>Начальная цена продажи определена на основании отчета №1180/2023 об оценке рыночной стоимости объектов, выполненного частнопрактикующим оценщиком Медведевым С.Л., от 25.07.2023 г.</w:t>
      </w:r>
    </w:p>
    <w:p w:rsidR="00542401" w:rsidRPr="00811D5D" w:rsidRDefault="00C16236">
      <w:pPr>
        <w:tabs>
          <w:tab w:val="left" w:pos="4046"/>
        </w:tabs>
        <w:spacing w:line="0" w:lineRule="atLeast"/>
        <w:ind w:firstLine="709"/>
        <w:jc w:val="both"/>
        <w:rPr>
          <w:b/>
          <w:bCs/>
          <w:spacing w:val="-6"/>
        </w:rPr>
      </w:pPr>
      <w:r w:rsidRPr="00811D5D">
        <w:rPr>
          <w:b/>
          <w:bCs/>
          <w:spacing w:val="-6"/>
        </w:rPr>
        <w:t>Минимальная цена предложения (цена отсечения), по которой может быть продано имущество –</w:t>
      </w:r>
    </w:p>
    <w:p w:rsidR="00CA3496" w:rsidRPr="00811D5D" w:rsidRDefault="00C16236" w:rsidP="00CA3496">
      <w:pPr>
        <w:pStyle w:val="10"/>
        <w:tabs>
          <w:tab w:val="left" w:pos="567"/>
        </w:tabs>
        <w:ind w:firstLine="709"/>
        <w:jc w:val="both"/>
        <w:rPr>
          <w:szCs w:val="24"/>
        </w:rPr>
      </w:pPr>
      <w:r w:rsidRPr="00811D5D">
        <w:rPr>
          <w:rFonts w:eastAsia="Arial"/>
          <w:b/>
        </w:rPr>
        <w:t xml:space="preserve">Лот </w:t>
      </w:r>
      <w:r w:rsidR="00CA3496" w:rsidRPr="00811D5D">
        <w:rPr>
          <w:rFonts w:eastAsia="Arial"/>
          <w:b/>
        </w:rPr>
        <w:t>1</w:t>
      </w:r>
      <w:r w:rsidR="00CA3496" w:rsidRPr="00811D5D">
        <w:rPr>
          <w:b/>
          <w:bCs/>
          <w:szCs w:val="24"/>
        </w:rPr>
        <w:t>-</w:t>
      </w:r>
      <w:r w:rsidR="00CA3496" w:rsidRPr="00811D5D">
        <w:rPr>
          <w:szCs w:val="24"/>
        </w:rPr>
        <w:t xml:space="preserve"> </w:t>
      </w:r>
      <w:r w:rsidR="00CA3496" w:rsidRPr="00811D5D">
        <w:rPr>
          <w:color w:val="000000" w:themeColor="text1"/>
          <w:szCs w:val="24"/>
        </w:rPr>
        <w:t xml:space="preserve">218 000 (двести восемнадцать тысяч) рублей с учетом НДС 20 %, 212 500 (двести двенадцать тысяч пятьсот) рублей без учета НДС 20%, в том числе: нежилое здание, назначение: не жилое, количество зтажей:1,в том числе подземных-, общая площадь 829,3 кв.м., кадастровый номер 57:07:0570101:39, адрес объекта: Российская Федерация, Орловская область, Дмитровский район с/п Лубянское,д.Волобуево,д.20 - </w:t>
      </w:r>
      <w:r w:rsidR="008B4D69" w:rsidRPr="008B4D69">
        <w:rPr>
          <w:color w:val="000000" w:themeColor="text1"/>
          <w:szCs w:val="24"/>
        </w:rPr>
        <w:t>33 000 (тридцать три тысячи) рублей с учётом НДС 20%, 27 500 (двадцать семь тысяч пятьсот)</w:t>
      </w:r>
      <w:r w:rsidR="008B4D69">
        <w:rPr>
          <w:color w:val="000000" w:themeColor="text1"/>
          <w:szCs w:val="24"/>
        </w:rPr>
        <w:t xml:space="preserve"> </w:t>
      </w:r>
      <w:r w:rsidR="00CA3496" w:rsidRPr="00811D5D">
        <w:rPr>
          <w:color w:val="000000" w:themeColor="text1"/>
          <w:szCs w:val="24"/>
        </w:rPr>
        <w:t>рублей без учёта НДС 20%,</w:t>
      </w:r>
      <w:r w:rsidR="00CA3496" w:rsidRPr="008B4D69">
        <w:rPr>
          <w:color w:val="000000" w:themeColor="text1"/>
          <w:szCs w:val="24"/>
        </w:rPr>
        <w:t xml:space="preserve">  земельный участок категория земель: зем</w:t>
      </w:r>
      <w:r w:rsidR="00CA3496" w:rsidRPr="00811D5D">
        <w:rPr>
          <w:szCs w:val="24"/>
        </w:rPr>
        <w:t>ли населенных пунктов, разрешенное использование: для размещения строений, сооружений подсобного и обслуживающего назначения, площадь 4511кв,м., кадастровый номер 57:07:0570101:151 – 185 000 (сто восемьдесят пять тысяч) рублей (НДС не облагается).</w:t>
      </w:r>
    </w:p>
    <w:p w:rsidR="00542401" w:rsidRPr="00811D5D" w:rsidRDefault="00C16236">
      <w:pPr>
        <w:tabs>
          <w:tab w:val="left" w:pos="4046"/>
        </w:tabs>
        <w:ind w:firstLine="709"/>
        <w:jc w:val="both"/>
        <w:rPr>
          <w:rFonts w:eastAsia="Arial"/>
          <w:b/>
        </w:rPr>
      </w:pPr>
      <w:r w:rsidRPr="00811D5D">
        <w:rPr>
          <w:rFonts w:eastAsia="Arial"/>
          <w:b/>
        </w:rPr>
        <w:t xml:space="preserve">Величина снижения цены первоначального предложения (шаг понижения) – </w:t>
      </w:r>
    </w:p>
    <w:p w:rsidR="00542401" w:rsidRDefault="00C16236">
      <w:pPr>
        <w:ind w:firstLine="709"/>
        <w:jc w:val="both"/>
      </w:pPr>
      <w:r>
        <w:rPr>
          <w:b/>
          <w:bCs/>
        </w:rPr>
        <w:t>Лот 1</w:t>
      </w:r>
      <w:r w:rsidR="00811D5D">
        <w:t>–43 60</w:t>
      </w:r>
      <w:r>
        <w:t>0,00 рублей;</w:t>
      </w:r>
    </w:p>
    <w:p w:rsidR="00542401" w:rsidRDefault="00C16236">
      <w:pPr>
        <w:tabs>
          <w:tab w:val="left" w:pos="4046"/>
        </w:tabs>
        <w:ind w:firstLine="709"/>
        <w:jc w:val="both"/>
        <w:rPr>
          <w:rFonts w:eastAsia="Arial"/>
          <w:b/>
        </w:rPr>
      </w:pPr>
      <w:r>
        <w:rPr>
          <w:rFonts w:eastAsia="Arial"/>
          <w:b/>
        </w:rPr>
        <w:t xml:space="preserve">Шаг аукциона – </w:t>
      </w:r>
    </w:p>
    <w:p w:rsidR="00542401" w:rsidRDefault="00C16236">
      <w:pPr>
        <w:ind w:firstLine="709"/>
        <w:jc w:val="both"/>
      </w:pPr>
      <w:r>
        <w:rPr>
          <w:b/>
          <w:bCs/>
        </w:rPr>
        <w:t>Лот 1</w:t>
      </w:r>
      <w:r w:rsidR="00811D5D">
        <w:t>–8 720</w:t>
      </w:r>
      <w:r>
        <w:t>,00 рубля;</w:t>
      </w:r>
    </w:p>
    <w:p w:rsidR="00542401" w:rsidRDefault="00C16236">
      <w:pPr>
        <w:tabs>
          <w:tab w:val="left" w:pos="4046"/>
        </w:tabs>
        <w:ind w:firstLine="709"/>
        <w:jc w:val="both"/>
        <w:rPr>
          <w:rFonts w:eastAsia="Arial"/>
          <w:b/>
        </w:rPr>
      </w:pPr>
      <w:r>
        <w:rPr>
          <w:rFonts w:eastAsia="Arial"/>
          <w:b/>
        </w:rPr>
        <w:t xml:space="preserve">Размер задатка – 10 % от начальной цены Имущества (лота), что составляет – </w:t>
      </w:r>
    </w:p>
    <w:p w:rsidR="00542401" w:rsidRDefault="00C16236">
      <w:pPr>
        <w:ind w:firstLine="709"/>
        <w:jc w:val="both"/>
      </w:pPr>
      <w:r>
        <w:rPr>
          <w:b/>
          <w:bCs/>
        </w:rPr>
        <w:t>Лот 1</w:t>
      </w:r>
      <w:r w:rsidR="00811D5D">
        <w:t>–43 60</w:t>
      </w:r>
      <w:r>
        <w:t>0,00 рублей.</w:t>
      </w:r>
    </w:p>
    <w:p w:rsidR="00542401" w:rsidRDefault="00C16236">
      <w:pPr>
        <w:ind w:firstLine="709"/>
        <w:jc w:val="both"/>
      </w:pPr>
      <w:r>
        <w:rPr>
          <w:b/>
        </w:rPr>
        <w:t xml:space="preserve">Срок внесения задатка </w:t>
      </w:r>
      <w:r>
        <w:rPr>
          <w:rFonts w:eastAsia="Arial"/>
          <w:b/>
        </w:rPr>
        <w:t xml:space="preserve">– </w:t>
      </w:r>
      <w:r>
        <w:t xml:space="preserve">задаток должен поступить на указанный в информационном сообщении счет Оператора не позднее </w:t>
      </w:r>
      <w:r w:rsidR="00811D5D">
        <w:rPr>
          <w:b/>
        </w:rPr>
        <w:t>14 декабря</w:t>
      </w:r>
      <w:r>
        <w:rPr>
          <w:b/>
        </w:rPr>
        <w:t xml:space="preserve"> 2023 года.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rPr>
          <w:b/>
        </w:rPr>
        <w:t>Сведения о предыдущих торгах по продаже Имущества, объявленных в течение года, предшествующего его продаже</w:t>
      </w:r>
      <w:r>
        <w:t xml:space="preserve"> – был объявлен аукцион</w:t>
      </w:r>
      <w:r>
        <w:br/>
        <w:t xml:space="preserve">в электронной форме (протокол заседания аукционной комиссии по продаже </w:t>
      </w:r>
      <w:r>
        <w:lastRenderedPageBreak/>
        <w:t xml:space="preserve">муниципального имущества от </w:t>
      </w:r>
      <w:r w:rsidR="00E82678">
        <w:t>15</w:t>
      </w:r>
      <w:r>
        <w:t>.</w:t>
      </w:r>
      <w:r w:rsidR="00E82678">
        <w:t>09</w:t>
      </w:r>
      <w:r>
        <w:t>.2023 г. № 1 рассмотрения заявок и признания аукциона несостоявшимся (</w:t>
      </w:r>
      <w:r w:rsidR="00E82678">
        <w:t>номер извещенияSBR012-2308140092</w:t>
      </w:r>
      <w:r>
        <w:t xml:space="preserve">на </w:t>
      </w:r>
      <w:hyperlink r:id="rId11" w:history="1">
        <w:r>
          <w:t>http://utp.sberbank-ast.ru</w:t>
        </w:r>
      </w:hyperlink>
      <w:r>
        <w:t>), который был признан несостоявшимся в связи с отсутствием заявок.</w:t>
      </w:r>
    </w:p>
    <w:p w:rsidR="00542401" w:rsidRDefault="00C16236">
      <w:pPr>
        <w:tabs>
          <w:tab w:val="left" w:pos="84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4. Место, сроки подачи (приема) заявок, определения участников и проведения</w:t>
      </w:r>
      <w:r w:rsidR="00E82678">
        <w:rPr>
          <w:b/>
        </w:rPr>
        <w:t xml:space="preserve"> </w:t>
      </w:r>
      <w:r>
        <w:rPr>
          <w:b/>
        </w:rPr>
        <w:t>продажи посредством публичного предложения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12" w:history="1">
        <w:r>
          <w:t>https://www.sberbank-ast.ru</w:t>
        </w:r>
      </w:hyperlink>
    </w:p>
    <w:p w:rsidR="00542401" w:rsidRDefault="00C16236">
      <w:pPr>
        <w:tabs>
          <w:tab w:val="left" w:pos="4046"/>
        </w:tabs>
        <w:spacing w:line="229" w:lineRule="auto"/>
        <w:ind w:firstLine="709"/>
        <w:jc w:val="both"/>
      </w:pPr>
      <w:r>
        <w:t>4.2. Дата и время начала подачи (приема</w:t>
      </w:r>
      <w:r w:rsidRPr="00C94501">
        <w:t xml:space="preserve">): </w:t>
      </w:r>
      <w:r w:rsidR="00136B33" w:rsidRPr="00C94501">
        <w:rPr>
          <w:b/>
        </w:rPr>
        <w:t>16 ноября</w:t>
      </w:r>
      <w:r w:rsidRPr="00C94501">
        <w:rPr>
          <w:b/>
        </w:rPr>
        <w:t xml:space="preserve"> 2023 года </w:t>
      </w:r>
      <w:r w:rsidRPr="00C94501">
        <w:rPr>
          <w:rFonts w:eastAsia="Calibri"/>
          <w:b/>
        </w:rPr>
        <w:t>в</w:t>
      </w:r>
      <w:r w:rsidRPr="00C94501">
        <w:rPr>
          <w:b/>
        </w:rPr>
        <w:t xml:space="preserve"> 08:00</w:t>
      </w:r>
      <w:r>
        <w:br/>
        <w:t>по московскому времени. Подача Заявок осуществляется круглосуточно.</w:t>
      </w:r>
    </w:p>
    <w:p w:rsidR="00542401" w:rsidRDefault="00C16236">
      <w:pPr>
        <w:tabs>
          <w:tab w:val="left" w:pos="4046"/>
        </w:tabs>
        <w:spacing w:line="229" w:lineRule="auto"/>
        <w:ind w:firstLine="709"/>
        <w:jc w:val="both"/>
      </w:pPr>
      <w:r>
        <w:t xml:space="preserve">4.3. Дата и время окончания подачи (приема): </w:t>
      </w:r>
      <w:r w:rsidR="00136B33" w:rsidRPr="00C94501">
        <w:rPr>
          <w:b/>
        </w:rPr>
        <w:t>11 декабря</w:t>
      </w:r>
      <w:r w:rsidRPr="00C94501">
        <w:rPr>
          <w:b/>
        </w:rPr>
        <w:t xml:space="preserve"> 2023 года </w:t>
      </w:r>
      <w:r w:rsidRPr="00C94501">
        <w:rPr>
          <w:rFonts w:eastAsia="Calibri"/>
          <w:b/>
        </w:rPr>
        <w:t>в</w:t>
      </w:r>
      <w:r w:rsidRPr="00C94501">
        <w:rPr>
          <w:b/>
        </w:rPr>
        <w:t xml:space="preserve"> 17:00</w:t>
      </w:r>
      <w:r>
        <w:br/>
        <w:t>по московскому времени.</w:t>
      </w:r>
    </w:p>
    <w:p w:rsidR="00542401" w:rsidRDefault="00C16236">
      <w:pPr>
        <w:autoSpaceDE w:val="0"/>
        <w:autoSpaceDN w:val="0"/>
        <w:adjustRightInd w:val="0"/>
        <w:ind w:firstLine="709"/>
        <w:jc w:val="both"/>
      </w:pPr>
      <w:r>
        <w:t>4.4. Дата определения Участников</w:t>
      </w:r>
      <w:r w:rsidRPr="00C94501">
        <w:t xml:space="preserve">: </w:t>
      </w:r>
      <w:r w:rsidR="00136B33" w:rsidRPr="00C94501">
        <w:rPr>
          <w:b/>
        </w:rPr>
        <w:t>14 декабря</w:t>
      </w:r>
      <w:r w:rsidRPr="00C94501">
        <w:rPr>
          <w:b/>
        </w:rPr>
        <w:t xml:space="preserve"> 2023 года в 11:00</w:t>
      </w:r>
      <w:r>
        <w:t xml:space="preserve"> по московскому времени.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 xml:space="preserve">4.5. Дата, время и срок проведения продажи посредством публичного предложения: </w:t>
      </w:r>
      <w:r>
        <w:br/>
      </w:r>
      <w:bookmarkStart w:id="1" w:name="_GoBack"/>
      <w:bookmarkEnd w:id="1"/>
      <w:r w:rsidR="00136B33" w:rsidRPr="00C94501">
        <w:rPr>
          <w:b/>
        </w:rPr>
        <w:t>18 декабря</w:t>
      </w:r>
      <w:r w:rsidRPr="00C94501">
        <w:rPr>
          <w:b/>
        </w:rPr>
        <w:t xml:space="preserve"> 2023 года в 10:00</w:t>
      </w:r>
      <w:r>
        <w:t xml:space="preserve"> по московскому времени и до последнего предложения Участников.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 xml:space="preserve">4.6. Продавец вправе продлить срок приема заявок на участие в продаже посредством публичного предложения, перенести срок определения Участников </w:t>
      </w:r>
      <w:r>
        <w:br/>
        <w:t>и подведения итогов продажи посредством публичного предложения.</w:t>
      </w:r>
    </w:p>
    <w:p w:rsidR="00542401" w:rsidRDefault="00C16236">
      <w:pPr>
        <w:tabs>
          <w:tab w:val="left" w:pos="244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5. Срок и порядок регистрации на электронной площадке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5.1.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:rsidR="00542401" w:rsidRDefault="00C16236">
      <w:pPr>
        <w:tabs>
          <w:tab w:val="left" w:pos="1600"/>
          <w:tab w:val="left" w:pos="3160"/>
          <w:tab w:val="left" w:pos="3680"/>
          <w:tab w:val="left" w:pos="4046"/>
          <w:tab w:val="left" w:pos="5260"/>
          <w:tab w:val="left" w:pos="6560"/>
          <w:tab w:val="left" w:pos="8280"/>
          <w:tab w:val="left" w:pos="8800"/>
        </w:tabs>
        <w:spacing w:line="0" w:lineRule="atLeast"/>
        <w:ind w:firstLine="709"/>
        <w:jc w:val="both"/>
      </w:pPr>
      <w:r>
        <w:t xml:space="preserve">5.2. Регистрация на электронной площадке Претендентов на участие в продаже посредством публичного предложения осуществляется ежедневно, круглосуточно </w:t>
      </w:r>
      <w:r>
        <w:br/>
        <w:t>в соответствии с Регламентом электронной площадки.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5.3. Регистрация на электронной площадке осуществляется без взимания платы.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 xml:space="preserve">5.4. Регистрации на электронной площадке подлежат Претенденты, ранее </w:t>
      </w:r>
      <w:r>
        <w:br/>
        <w:t xml:space="preserve">не зарегистрированные на электронной площадке или регистрация которых, </w:t>
      </w:r>
      <w:r>
        <w:br/>
        <w:t>на электронной площадке была ими прекращена.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 xml:space="preserve">5.5. Регистрация на электронной площадке проводится в соответствии </w:t>
      </w:r>
      <w:r>
        <w:br/>
        <w:t>с Регламентом электронной площадки.</w:t>
      </w:r>
    </w:p>
    <w:p w:rsidR="00542401" w:rsidRDefault="00C16236">
      <w:pPr>
        <w:tabs>
          <w:tab w:val="left" w:pos="29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6. Порядок подачи </w:t>
      </w:r>
      <w:r>
        <w:rPr>
          <w:rFonts w:eastAsia="Arial"/>
          <w:b/>
        </w:rPr>
        <w:t>(</w:t>
      </w:r>
      <w:r>
        <w:rPr>
          <w:b/>
        </w:rPr>
        <w:t>приема</w:t>
      </w:r>
      <w:r>
        <w:rPr>
          <w:rFonts w:eastAsia="Arial"/>
          <w:b/>
        </w:rPr>
        <w:t>)</w:t>
      </w:r>
      <w:r>
        <w:rPr>
          <w:b/>
        </w:rPr>
        <w:t xml:space="preserve"> и отзыва заявок</w:t>
      </w:r>
    </w:p>
    <w:p w:rsidR="00542401" w:rsidRDefault="00542401">
      <w:pPr>
        <w:tabs>
          <w:tab w:val="left" w:pos="4046"/>
        </w:tabs>
        <w:spacing w:line="10" w:lineRule="exact"/>
        <w:ind w:firstLine="567"/>
      </w:pP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542401" w:rsidRDefault="00C16236">
      <w:pPr>
        <w:tabs>
          <w:tab w:val="left" w:pos="4046"/>
        </w:tabs>
        <w:spacing w:line="238" w:lineRule="auto"/>
        <w:ind w:firstLine="709"/>
        <w:jc w:val="both"/>
      </w:pPr>
      <w:r>
        <w:t>6.2. 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 на счет Оператора</w:t>
      </w:r>
      <w:r>
        <w:br/>
        <w:t xml:space="preserve">и заполняют размещенную в открытой части электронной площадки форму заявки </w:t>
      </w:r>
      <w:r>
        <w:br/>
        <w:t xml:space="preserve">с приложением электронных документов в соответствии с перечнем, приведенным </w:t>
      </w:r>
      <w:r>
        <w:br/>
        <w:t>в Информационном сообщении о проведении продажи посредством публичного предложения.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 xml:space="preserve">6.3. Заявка по форме Продавца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документов, предусмотренных Федеральным законом от 21 декабря 2001 года № 178-ФЗ «О приватизации государственного и муниципального имущества». 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6.4. Одно лицо имеет право подать только одну заявку.</w:t>
      </w:r>
    </w:p>
    <w:p w:rsidR="00542401" w:rsidRDefault="00542401">
      <w:pPr>
        <w:tabs>
          <w:tab w:val="left" w:pos="4046"/>
        </w:tabs>
        <w:spacing w:line="1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6.5. При приеме заявок от Претендентов Оператор обеспечивает:</w:t>
      </w:r>
    </w:p>
    <w:p w:rsidR="00542401" w:rsidRDefault="00C16236">
      <w:pPr>
        <w:tabs>
          <w:tab w:val="left" w:pos="567"/>
          <w:tab w:val="left" w:pos="4046"/>
        </w:tabs>
        <w:spacing w:line="234" w:lineRule="auto"/>
        <w:ind w:firstLine="709"/>
        <w:jc w:val="both"/>
      </w:pPr>
      <w: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542401" w:rsidRDefault="00C16236">
      <w:pPr>
        <w:tabs>
          <w:tab w:val="left" w:pos="567"/>
          <w:tab w:val="left" w:pos="4046"/>
        </w:tabs>
        <w:spacing w:line="237" w:lineRule="auto"/>
        <w:ind w:firstLine="709"/>
        <w:jc w:val="both"/>
      </w:pPr>
      <w:r>
        <w:lastRenderedPageBreak/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образов зарегистрированной заявки и прилагаемых к ней документов.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bookmarkStart w:id="2" w:name="page9"/>
      <w:bookmarkEnd w:id="2"/>
      <w: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542401" w:rsidRDefault="00C16236">
      <w:pPr>
        <w:tabs>
          <w:tab w:val="left" w:pos="224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7. Перечень документов</w:t>
      </w:r>
      <w:r>
        <w:rPr>
          <w:rFonts w:eastAsia="Arial"/>
          <w:b/>
        </w:rPr>
        <w:t>,</w:t>
      </w:r>
      <w:r>
        <w:rPr>
          <w:b/>
        </w:rPr>
        <w:t xml:space="preserve"> представляемых участниками торгов и</w:t>
      </w:r>
      <w:r w:rsidR="00E82678">
        <w:rPr>
          <w:b/>
        </w:rPr>
        <w:t xml:space="preserve"> </w:t>
      </w:r>
      <w:r>
        <w:rPr>
          <w:b/>
        </w:rPr>
        <w:t xml:space="preserve">требования </w:t>
      </w:r>
      <w:r>
        <w:rPr>
          <w:b/>
        </w:rPr>
        <w:br/>
        <w:t>к их оформлению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7.1. Одновременно с Заявкой на участие в продаже посредством публичного предложения (по форме Продавца)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2401" w:rsidRDefault="00542401">
      <w:pPr>
        <w:tabs>
          <w:tab w:val="left" w:pos="4046"/>
        </w:tabs>
        <w:spacing w:line="1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7.1.2. Юридические лица: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1) заверенные копии учредительных документов;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542401" w:rsidRDefault="00C16236">
      <w:pPr>
        <w:tabs>
          <w:tab w:val="left" w:pos="4046"/>
        </w:tabs>
        <w:spacing w:line="245" w:lineRule="auto"/>
        <w:ind w:right="-1" w:firstLine="709"/>
        <w:jc w:val="both"/>
      </w:pPr>
      <w:r>
        <w:t xml:space="preserve">7.1.3. Физические лица, в том числе индивидуальные предприниматели: </w:t>
      </w:r>
    </w:p>
    <w:p w:rsidR="00542401" w:rsidRDefault="00C16236">
      <w:pPr>
        <w:tabs>
          <w:tab w:val="left" w:pos="4046"/>
        </w:tabs>
        <w:spacing w:line="245" w:lineRule="auto"/>
        <w:ind w:right="1240" w:firstLine="709"/>
        <w:jc w:val="both"/>
      </w:pPr>
      <w:r>
        <w:t>Копии всех листов документ</w:t>
      </w:r>
      <w:r>
        <w:rPr>
          <w:rFonts w:eastAsia="Calibri"/>
        </w:rPr>
        <w:t>а</w:t>
      </w:r>
      <w:r>
        <w:t>, удостоверяющ</w:t>
      </w:r>
      <w:r>
        <w:rPr>
          <w:rFonts w:eastAsia="Calibri"/>
        </w:rPr>
        <w:t>его</w:t>
      </w:r>
      <w:r>
        <w:t xml:space="preserve"> личность.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7.1.4. Документы, представляемые иностранными лицами, должны быть легализованы в установленном порядке и иметь надлежащим образом, заверенный перевод на русский язык.</w:t>
      </w:r>
    </w:p>
    <w:p w:rsidR="00542401" w:rsidRDefault="00542401">
      <w:pPr>
        <w:tabs>
          <w:tab w:val="left" w:pos="4046"/>
        </w:tabs>
        <w:spacing w:line="13" w:lineRule="exact"/>
        <w:ind w:firstLine="567"/>
        <w:jc w:val="both"/>
      </w:pP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7.1.6. Заявки подаются одновременно с полным комплектом документов, установленным в настоящем Информационном сообщении.</w:t>
      </w:r>
    </w:p>
    <w:p w:rsidR="00542401" w:rsidRDefault="00C16236">
      <w:pPr>
        <w:tabs>
          <w:tab w:val="left" w:pos="4046"/>
        </w:tabs>
        <w:spacing w:line="238" w:lineRule="auto"/>
        <w:ind w:firstLine="709"/>
        <w:jc w:val="both"/>
      </w:pPr>
      <w:r>
        <w:lastRenderedPageBreak/>
        <w:t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bookmarkStart w:id="3" w:name="page10"/>
      <w:bookmarkEnd w:id="3"/>
      <w:r>
        <w:t>Изменение заявки допускается только путем подачи Претендентом новой заявки в сроки, установленные в сообщении о проведении продажи посредством публичного предложения в электронной форме, при этом первоначальная заявка должна быть отозвана.</w:t>
      </w:r>
    </w:p>
    <w:p w:rsidR="00542401" w:rsidRDefault="00C16236">
      <w:pPr>
        <w:tabs>
          <w:tab w:val="left" w:pos="1580"/>
          <w:tab w:val="left" w:pos="4046"/>
        </w:tabs>
        <w:spacing w:line="0" w:lineRule="atLeast"/>
        <w:jc w:val="center"/>
        <w:rPr>
          <w:rFonts w:eastAsia="Arial"/>
          <w:b/>
        </w:rPr>
      </w:pPr>
      <w:r>
        <w:rPr>
          <w:b/>
        </w:rPr>
        <w:t>8. Ограничения участия в продаже посредством публичного предложения</w:t>
      </w:r>
    </w:p>
    <w:p w:rsidR="00542401" w:rsidRDefault="00C16236">
      <w:pPr>
        <w:tabs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отдельных категорий физических и юридических лиц</w:t>
      </w:r>
    </w:p>
    <w:p w:rsidR="00542401" w:rsidRDefault="00C16236">
      <w:pPr>
        <w:tabs>
          <w:tab w:val="left" w:pos="4046"/>
        </w:tabs>
        <w:spacing w:line="239" w:lineRule="auto"/>
        <w:ind w:firstLine="709"/>
        <w:jc w:val="both"/>
      </w:pPr>
      <w:r>
        <w:t>Покупателями государственного имущества могут быть любые физические и юридические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желающие приобрести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в соответствии с перечнем, объявленном в настоящем Информационном сообщении, и обеспечившие поступление задатка на счет, указанный в Информационном сообщении</w:t>
      </w:r>
      <w:r>
        <w:rPr>
          <w:rFonts w:eastAsia="Calibri"/>
        </w:rPr>
        <w:t>,</w:t>
      </w:r>
      <w:r>
        <w:t xml:space="preserve"> за исключением 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Закон):</w:t>
      </w:r>
    </w:p>
    <w:p w:rsidR="00542401" w:rsidRDefault="00C16236">
      <w:pPr>
        <w:tabs>
          <w:tab w:val="left" w:pos="1146"/>
          <w:tab w:val="left" w:pos="4046"/>
        </w:tabs>
        <w:spacing w:line="234" w:lineRule="auto"/>
        <w:ind w:firstLine="709"/>
        <w:jc w:val="both"/>
      </w:pPr>
      <w:r>
        <w:t>государственных и муниципальных унитарных предприятий, государственных и муниципальных учреждений;</w:t>
      </w:r>
    </w:p>
    <w:p w:rsidR="00542401" w:rsidRDefault="00C16236">
      <w:pPr>
        <w:tabs>
          <w:tab w:val="left" w:pos="1174"/>
          <w:tab w:val="left" w:pos="4046"/>
        </w:tabs>
        <w:spacing w:line="236" w:lineRule="auto"/>
        <w:ind w:firstLine="709"/>
        <w:jc w:val="both"/>
      </w:pPr>
      <w: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42401" w:rsidRDefault="00C16236">
      <w:pPr>
        <w:tabs>
          <w:tab w:val="left" w:pos="1230"/>
          <w:tab w:val="left" w:pos="4046"/>
        </w:tabs>
        <w:spacing w:line="238" w:lineRule="auto"/>
        <w:ind w:firstLine="709"/>
        <w:jc w:val="both"/>
      </w:pPr>
      <w: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</w:t>
      </w:r>
      <w:r w:rsidR="00E82678">
        <w:t>вление информации о своих выгодо</w:t>
      </w:r>
      <w:r>
        <w:t>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42401" w:rsidRDefault="00C16236">
      <w:pPr>
        <w:tabs>
          <w:tab w:val="left" w:pos="3276"/>
          <w:tab w:val="left" w:pos="4046"/>
        </w:tabs>
        <w:spacing w:line="231" w:lineRule="auto"/>
        <w:ind w:right="-2"/>
        <w:jc w:val="center"/>
        <w:rPr>
          <w:b/>
        </w:rPr>
      </w:pPr>
      <w:r>
        <w:rPr>
          <w:b/>
        </w:rPr>
        <w:t>9. Порядок внесения задатка и его возврата</w:t>
      </w:r>
    </w:p>
    <w:p w:rsidR="00542401" w:rsidRDefault="00C16236">
      <w:pPr>
        <w:tabs>
          <w:tab w:val="left" w:pos="3276"/>
          <w:tab w:val="left" w:pos="4046"/>
        </w:tabs>
        <w:spacing w:line="231" w:lineRule="auto"/>
        <w:ind w:right="1820" w:firstLine="709"/>
        <w:jc w:val="center"/>
        <w:rPr>
          <w:b/>
        </w:rPr>
      </w:pPr>
      <w:r>
        <w:rPr>
          <w:rFonts w:eastAsia="Arial"/>
          <w:b/>
        </w:rPr>
        <w:t xml:space="preserve">9.1. </w:t>
      </w:r>
      <w:r>
        <w:rPr>
          <w:b/>
        </w:rPr>
        <w:t>Порядок внесения задатка</w:t>
      </w:r>
    </w:p>
    <w:p w:rsidR="00542401" w:rsidRDefault="00C16236">
      <w:pPr>
        <w:tabs>
          <w:tab w:val="left" w:pos="3276"/>
          <w:tab w:val="left" w:pos="4046"/>
        </w:tabs>
        <w:spacing w:line="231" w:lineRule="auto"/>
        <w:ind w:right="122" w:firstLine="709"/>
        <w:jc w:val="both"/>
      </w:pPr>
      <w:r>
        <w:t>9.1.1. Настоящее информационное сообщение является публичной офертой для</w:t>
      </w:r>
      <w:r w:rsidR="00B1027F">
        <w:t xml:space="preserve"> </w:t>
      </w:r>
      <w:r>
        <w:t>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2401" w:rsidRDefault="00542401">
      <w:pPr>
        <w:tabs>
          <w:tab w:val="left" w:pos="4046"/>
        </w:tabs>
        <w:spacing w:line="1" w:lineRule="exact"/>
        <w:ind w:firstLine="709"/>
        <w:jc w:val="both"/>
      </w:pPr>
    </w:p>
    <w:p w:rsidR="00542401" w:rsidRDefault="00C16236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>
        <w:rPr>
          <w:bCs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торговой секции «Приватизация, аренда и продажа прав» универсальной торговой платформы АО «Сбербанк-АСТ» </w:t>
      </w:r>
      <w:r>
        <w:rPr>
          <w:bCs/>
          <w:u w:val="single"/>
          <w:lang w:val="en-US"/>
        </w:rPr>
        <w:t>www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utp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sberbank</w:t>
      </w:r>
      <w:r>
        <w:rPr>
          <w:bCs/>
          <w:u w:val="single"/>
        </w:rPr>
        <w:t>-</w:t>
      </w:r>
      <w:r>
        <w:rPr>
          <w:bCs/>
          <w:u w:val="single"/>
          <w:lang w:val="en-US"/>
        </w:rPr>
        <w:t>ast</w:t>
      </w:r>
      <w:r>
        <w:rPr>
          <w:bCs/>
          <w:u w:val="single"/>
        </w:rPr>
        <w:t>.</w:t>
      </w:r>
      <w:r>
        <w:rPr>
          <w:bCs/>
          <w:u w:val="single"/>
          <w:lang w:val="en-US"/>
        </w:rPr>
        <w:t>ru</w:t>
      </w:r>
      <w:r>
        <w:rPr>
          <w:bCs/>
        </w:rPr>
        <w:t>.</w:t>
      </w:r>
    </w:p>
    <w:p w:rsidR="00542401" w:rsidRDefault="00C1623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 xml:space="preserve">Задаток вносится в валюте Российской Федерации </w:t>
      </w:r>
      <w:r>
        <w:rPr>
          <w:bCs/>
        </w:rPr>
        <w:t>по следующим реквизитам: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rPr>
          <w:b/>
          <w:bCs/>
        </w:rPr>
        <w:lastRenderedPageBreak/>
        <w:t>ПОЛУЧАТЕЛЬ: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Наименование: АО «Сбербанк-АСТ»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ИНН: 7707308480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КПП: 770401001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Расчетный счет: 40702810300020038047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rPr>
          <w:b/>
          <w:bCs/>
        </w:rPr>
        <w:t>БАНК ПОЛУЧАТЕЛЯ: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Наименование банка: ПАО "СБЕРБАНК РОССИИ" Г. МОСКВА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БИК: 044525225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Корреспондентский счет: 30101810400000000225</w:t>
      </w:r>
    </w:p>
    <w:p w:rsidR="00542401" w:rsidRDefault="00C1623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9.1.2. Задаток вносится на счет Оператора единым платежом и поступить на счет Оператора не позднее 00 часов 00 минут (время московское) дня определения участников торгов, указанного в извещении.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9.1.3. Лицам, перечислившим задаток для участия в продаже Имущества посредством публичного предложения, денежные средства возвращаются в следующем порядке: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9.1.4. Задаток Победителя продажи Имущества засчитывается в счет оплаты приобретаемого Имущества.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9.1.5.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9.1.6.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9.1.7.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9.1.8.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42401" w:rsidRDefault="00C16236">
      <w:pPr>
        <w:tabs>
          <w:tab w:val="left" w:pos="2200"/>
          <w:tab w:val="left" w:pos="4046"/>
        </w:tabs>
        <w:spacing w:line="0" w:lineRule="atLeast"/>
        <w:ind w:left="360"/>
        <w:jc w:val="center"/>
        <w:rPr>
          <w:rFonts w:eastAsia="Arial"/>
          <w:b/>
        </w:rPr>
      </w:pPr>
      <w:r>
        <w:rPr>
          <w:b/>
        </w:rPr>
        <w:t>10. Порядок ознакомления со сведениями об Имуществе</w:t>
      </w:r>
      <w:r>
        <w:rPr>
          <w:rFonts w:eastAsia="Arial"/>
          <w:b/>
        </w:rPr>
        <w:t>,</w:t>
      </w:r>
    </w:p>
    <w:p w:rsidR="00542401" w:rsidRDefault="00C16236">
      <w:pPr>
        <w:tabs>
          <w:tab w:val="left" w:pos="4046"/>
        </w:tabs>
        <w:spacing w:line="0" w:lineRule="atLeast"/>
        <w:ind w:firstLine="567"/>
        <w:jc w:val="center"/>
        <w:rPr>
          <w:b/>
        </w:rPr>
      </w:pPr>
      <w:r>
        <w:rPr>
          <w:b/>
        </w:rPr>
        <w:t>выставляемом на продажу посредством публичного предложения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 xml:space="preserve">10.1. Информация о проведении продажи посредством публичного предложения размещается на официальном сайте Российской Федерации в сети «Интернет» www.torgi.gov.ru, на официальном сайте Продавца в сети «Интернет» </w:t>
      </w:r>
      <w:hyperlink r:id="rId13" w:history="1">
        <w:r>
          <w:t>http://dmitrovsk-orel.ru</w:t>
        </w:r>
      </w:hyperlink>
      <w:r>
        <w:t xml:space="preserve">, на сайте Оператора в сети «Интернет» </w:t>
      </w:r>
      <w:hyperlink r:id="rId14" w:history="1">
        <w:r>
          <w:t>http://utp.sberbank-ast.ru</w:t>
        </w:r>
      </w:hyperlink>
      <w:r>
        <w:t>и содержит следующее: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bookmarkStart w:id="4" w:name="page12"/>
      <w:bookmarkEnd w:id="4"/>
      <w:r>
        <w:t>а) информационное сообщение о проведении продажи имущества;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б) форма заявки (приложение 1);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в) проект договора купли-продажи имущества (приложение 2);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г) иные сведения, предусмотренные Федеральным законом от 21 декабря 2001 года № 178-ФЗ «О приватизации государственного и муниципального имущества».</w:t>
      </w:r>
    </w:p>
    <w:p w:rsidR="00542401" w:rsidRDefault="00C16236">
      <w:pPr>
        <w:tabs>
          <w:tab w:val="left" w:pos="4046"/>
        </w:tabs>
        <w:spacing w:line="238" w:lineRule="auto"/>
        <w:ind w:firstLine="709"/>
        <w:jc w:val="both"/>
      </w:pPr>
      <w:r>
        <w:t xml:space="preserve">10.2. 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</w:t>
      </w:r>
      <w:hyperlink r:id="rId15" w:history="1">
        <w:r>
          <w:t>http:/</w:t>
        </w:r>
        <w:r w:rsidR="00E82678" w:rsidRPr="00E82678">
          <w:rPr>
            <w:spacing w:val="-6"/>
          </w:rPr>
          <w:t xml:space="preserve"> </w:t>
        </w:r>
        <w:r w:rsidR="00E82678">
          <w:rPr>
            <w:spacing w:val="-6"/>
            <w:lang w:val="en-US"/>
          </w:rPr>
          <w:lastRenderedPageBreak/>
          <w:t>Lubynskoe</w:t>
        </w:r>
        <w:r w:rsidR="00E82678">
          <w:rPr>
            <w:spacing w:val="-6"/>
          </w:rPr>
          <w:t>.</w:t>
        </w:r>
        <w:r>
          <w:t>dmitrovsk-orel.ru</w:t>
        </w:r>
      </w:hyperlink>
      <w:r>
        <w:t xml:space="preserve">, на сайте Оператора в сети «Интернет» </w:t>
      </w:r>
      <w:hyperlink r:id="rId16" w:history="1">
        <w:r>
          <w:t>http://utp.sberbank-ast.ru</w:t>
        </w:r>
      </w:hyperlink>
      <w:r w:rsidR="00E82678">
        <w:t xml:space="preserve"> и по телефону: 8(48649)-2-37-39</w:t>
      </w:r>
      <w:r>
        <w:t>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В случае направления запроса иностранными лицами такой запрос должен иметь перевод на русский язык.</w:t>
      </w:r>
    </w:p>
    <w:p w:rsidR="00542401" w:rsidRPr="00E82678" w:rsidRDefault="00C16236">
      <w:pPr>
        <w:ind w:firstLine="708"/>
        <w:jc w:val="both"/>
      </w:pPr>
      <w:r>
        <w:t>10.4. С дополнительной информацией о приватизируемом имуществе можно ознаком</w:t>
      </w:r>
      <w:r w:rsidR="00E82678">
        <w:t>иться по телефону: 8(48649)-2-37-39</w:t>
      </w:r>
      <w:r>
        <w:t xml:space="preserve">, по адресу электронной почты: </w:t>
      </w:r>
      <w:r w:rsidR="00E82678">
        <w:rPr>
          <w:lang w:val="en-US"/>
        </w:rPr>
        <w:t>Lubyanki</w:t>
      </w:r>
      <w:r w:rsidR="00E82678" w:rsidRPr="00E82678">
        <w:t>-2012@</w:t>
      </w:r>
      <w:r w:rsidR="00E82678">
        <w:rPr>
          <w:lang w:val="en-US"/>
        </w:rPr>
        <w:t>yandex</w:t>
      </w:r>
      <w:r w:rsidR="00E82678" w:rsidRPr="00E82678">
        <w:t>.</w:t>
      </w:r>
      <w:r w:rsidR="00E82678">
        <w:rPr>
          <w:lang w:val="en-US"/>
        </w:rPr>
        <w:t>ru</w:t>
      </w:r>
    </w:p>
    <w:p w:rsidR="00542401" w:rsidRDefault="00C16236">
      <w:pPr>
        <w:tabs>
          <w:tab w:val="left" w:pos="1800"/>
          <w:tab w:val="left" w:pos="4046"/>
        </w:tabs>
        <w:spacing w:line="0" w:lineRule="atLeast"/>
        <w:jc w:val="center"/>
        <w:rPr>
          <w:rFonts w:eastAsia="Arial"/>
          <w:b/>
        </w:rPr>
      </w:pPr>
      <w:r>
        <w:rPr>
          <w:b/>
        </w:rPr>
        <w:t>11. Порядок определения участников продажи посредством публичного</w:t>
      </w:r>
    </w:p>
    <w:p w:rsidR="00542401" w:rsidRDefault="00C16236">
      <w:pPr>
        <w:tabs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предложения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11.1. В день определения Участников,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2401" w:rsidRDefault="00C16236">
      <w:pPr>
        <w:tabs>
          <w:tab w:val="left" w:pos="4046"/>
        </w:tabs>
        <w:spacing w:line="238" w:lineRule="auto"/>
        <w:ind w:firstLine="709"/>
        <w:jc w:val="both"/>
      </w:pPr>
      <w: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такого отказа.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11.3.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признании Участниками с указанием оснований отказа.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 xml:space="preserve">11.4. Информация о Претендентах, не допущенных к участию в продаже посредством публичного предложения, размещается на официальном сайте Российской Федерации в сети «Интернет» www.torgi.gov.ru, на официальном сайте Продавца в сети «Интернет» </w:t>
      </w:r>
      <w:hyperlink r:id="rId17" w:history="1">
        <w:r>
          <w:t>http://</w:t>
        </w:r>
      </w:hyperlink>
      <w:r w:rsidR="00E82678">
        <w:t xml:space="preserve"> </w:t>
      </w:r>
      <w:r w:rsidR="00E82678">
        <w:rPr>
          <w:spacing w:val="-6"/>
          <w:lang w:val="en-US"/>
        </w:rPr>
        <w:t>Lubynskoe</w:t>
      </w:r>
      <w:r w:rsidR="00E82678">
        <w:rPr>
          <w:spacing w:val="-6"/>
        </w:rPr>
        <w:t>.</w:t>
      </w:r>
      <w:r w:rsidR="00E82678" w:rsidRPr="0045089A">
        <w:rPr>
          <w:spacing w:val="-6"/>
        </w:rPr>
        <w:t>dmitrovsk-orel.ru.</w:t>
      </w:r>
      <w:r w:rsidR="00E82678" w:rsidRPr="0099393A">
        <w:rPr>
          <w:spacing w:val="-4"/>
        </w:rPr>
        <w:t xml:space="preserve"> </w:t>
      </w:r>
      <w:r>
        <w:t xml:space="preserve"> на сайте Оператора в сети «Интернет» </w:t>
      </w:r>
      <w:hyperlink r:id="rId18" w:history="1">
        <w:r>
          <w:t>http://utp.sberbank-ast.ru</w:t>
        </w:r>
      </w:hyperlink>
      <w:r>
        <w:t>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11.5. Претендент приобретает статус Участника с момента подписания протокола о признании Претендентов Участниками.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11.6. Претендент не допускается к участию в продаже посредством публичного предложения по следующим основаниям: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bookmarkStart w:id="5" w:name="page13"/>
      <w:bookmarkEnd w:id="5"/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б) 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г) заявка подана лицом, не уполномоченным Претендентом на осуществление таких действий.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 xml:space="preserve">11.7. Информация об отказе в допуске к участию в продаже Имущества посредством публичного предложения размещается на официальных сайтах торгов и в </w:t>
      </w:r>
      <w:r>
        <w:lastRenderedPageBreak/>
        <w:t>открытой части электронной площадки в срок не позднее рабочего дня, следующего за днем принятия указанного решения.</w:t>
      </w:r>
    </w:p>
    <w:p w:rsidR="00542401" w:rsidRDefault="00C16236">
      <w:pPr>
        <w:tabs>
          <w:tab w:val="left" w:pos="16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12. Порядок проведения продажи посредством публичного предложения</w:t>
      </w:r>
    </w:p>
    <w:p w:rsidR="00542401" w:rsidRDefault="00C16236">
      <w:pPr>
        <w:tabs>
          <w:tab w:val="left" w:pos="16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и определения Победителя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12.1. Процедура продажи посредством публичного предложения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(начальная 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542401" w:rsidRDefault="00C16236">
      <w:pPr>
        <w:tabs>
          <w:tab w:val="left" w:pos="4046"/>
        </w:tabs>
        <w:ind w:firstLine="709"/>
        <w:jc w:val="both"/>
      </w:pPr>
      <w: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42401" w:rsidRDefault="00C16236">
      <w:pPr>
        <w:tabs>
          <w:tab w:val="left" w:pos="4046"/>
        </w:tabs>
        <w:ind w:firstLine="709"/>
        <w:jc w:val="both"/>
      </w:pPr>
      <w: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542401" w:rsidRDefault="00C16236">
      <w:pPr>
        <w:tabs>
          <w:tab w:val="left" w:pos="4046"/>
        </w:tabs>
        <w:ind w:firstLine="709"/>
        <w:jc w:val="both"/>
      </w:pPr>
      <w: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542401" w:rsidRDefault="00C16236">
      <w:pPr>
        <w:tabs>
          <w:tab w:val="left" w:pos="4046"/>
        </w:tabs>
        <w:ind w:firstLine="709"/>
        <w:jc w:val="both"/>
      </w:pPr>
      <w:r>
        <w:t>12.5. 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542401" w:rsidRDefault="00C16236">
      <w:pPr>
        <w:tabs>
          <w:tab w:val="left" w:pos="4046"/>
        </w:tabs>
        <w:ind w:firstLine="709"/>
        <w:jc w:val="both"/>
      </w:pPr>
      <w: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bookmarkStart w:id="6" w:name="page14"/>
      <w:bookmarkEnd w:id="6"/>
      <w: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</w:t>
      </w:r>
      <w:r w:rsidR="00B1027F">
        <w:t xml:space="preserve"> </w:t>
      </w:r>
      <w:r>
        <w:t>подтверждения) Участниками предложения о цене Имущества;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б) в закрытой части электронной площадки –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12.7. Во время проведения процедуры продажи Имущества посредством публичного предложения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lastRenderedPageBreak/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12.9. Протокол об итогах продажи Имущества посредством публичного предложения удостоверяет право Победителя на заключение договора купли-продажи Имущества, содержит цену Имущества, предложенную Победителем,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б) цена сделки;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в) фамилия, имя, отчество физического лица или наименование юридического лица – Победителя.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12.12. Продажа Имущества посредством публичного предложения признается несостоявшейся в следующих случаях: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Участником;</w:t>
      </w:r>
    </w:p>
    <w:p w:rsidR="00542401" w:rsidRDefault="00C16236">
      <w:pPr>
        <w:tabs>
          <w:tab w:val="left" w:pos="4046"/>
        </w:tabs>
        <w:spacing w:line="0" w:lineRule="atLeast"/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42401" w:rsidRDefault="00C16236">
      <w:pPr>
        <w:tabs>
          <w:tab w:val="left" w:pos="256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13. Срок заключения договора купли продажи имущества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13.1. Договор купли-продажи имущества заключается между Продавцом и Победителем в электронной форме в установленном законодательством порядке в течение 5 (пяти) рабочих дней с даты подведения итогов продажи посредством публичного предложения. Телефон для связи для заключения догов</w:t>
      </w:r>
      <w:r w:rsidR="00AF322A">
        <w:t>ора купли-продажи: 8 (48649)2-</w:t>
      </w:r>
      <w:r w:rsidR="00AF322A" w:rsidRPr="00B523BD">
        <w:t>37</w:t>
      </w:r>
      <w:r w:rsidR="00AF322A">
        <w:t>-</w:t>
      </w:r>
      <w:r w:rsidR="00AF322A" w:rsidRPr="00B523BD">
        <w:t>39</w:t>
      </w:r>
      <w:r>
        <w:t>.</w:t>
      </w:r>
      <w:bookmarkStart w:id="7" w:name="page15"/>
      <w:bookmarkEnd w:id="7"/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13.2. При уклонении или отказе Победителя от заключения в установленный срок договора купли-продажи Имущества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542401" w:rsidRDefault="00C16236">
      <w:pPr>
        <w:tabs>
          <w:tab w:val="left" w:pos="4046"/>
        </w:tabs>
        <w:spacing w:line="233" w:lineRule="auto"/>
        <w:ind w:firstLine="709"/>
        <w:jc w:val="both"/>
      </w:pPr>
      <w: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в соответствии с условиями Договора купли-продажи имущества (по реквизитам, указанным в договоре).</w:t>
      </w:r>
    </w:p>
    <w:p w:rsidR="00542401" w:rsidRDefault="00C16236">
      <w:pPr>
        <w:pStyle w:val="TextBasTxt"/>
        <w:tabs>
          <w:tab w:val="left" w:pos="0"/>
          <w:tab w:val="left" w:pos="709"/>
        </w:tabs>
        <w:ind w:firstLine="709"/>
      </w:pPr>
      <w:r>
        <w:t>13.4.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13.5.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rPr>
          <w:spacing w:val="-6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дня полной оплаты имущества.</w:t>
      </w:r>
      <w:bookmarkStart w:id="8" w:name="page16"/>
      <w:bookmarkEnd w:id="8"/>
    </w:p>
    <w:p w:rsidR="00542401" w:rsidRDefault="00C16236">
      <w:pPr>
        <w:tabs>
          <w:tab w:val="left" w:pos="312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14. Переход права собственности на Имущество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14.1. Продавец обязуется в течение 5 (пяти) рабочих дней с момента передачи Имущества Покупателю по передаточному акту направить в орган регистрации прав заявление о государственной регистрации перехода права собственности на Имущество вместе с необходимыми для этого документами, включая заявление о государственной регистрации ограничений, обременений, сервитутов.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14.2. Покупатель обязуется оплатить цену продажи Имущества в размере, сроки и в порядке, установленном договором купли-продажи Имущества. Указанная в данном пункте обязанность Покупателя считается выполненной с момента поступления на расчетный счет Продавца цены продажи Имущества.</w:t>
      </w:r>
    </w:p>
    <w:p w:rsidR="00542401" w:rsidRDefault="00C16236">
      <w:pPr>
        <w:tabs>
          <w:tab w:val="left" w:pos="4046"/>
        </w:tabs>
        <w:spacing w:line="234" w:lineRule="auto"/>
        <w:ind w:firstLine="709"/>
        <w:jc w:val="both"/>
      </w:pPr>
      <w:r>
        <w:t>14.3. Передача Имущества Продавцом и принятие его Покупателем осуществляется по передаточному акту.</w:t>
      </w:r>
    </w:p>
    <w:p w:rsidR="00542401" w:rsidRDefault="00542401">
      <w:pPr>
        <w:tabs>
          <w:tab w:val="left" w:pos="4046"/>
        </w:tabs>
        <w:spacing w:line="13" w:lineRule="exact"/>
        <w:ind w:firstLine="709"/>
      </w:pP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14.4. Право собственности на недвижимое имущество переходит к Покупателю с момента государственной регистрации перехода права собственности в органе регистрации прав на недвижимое имущество и сделок с ним, при условии выполнения Покупателем обязанности по оплате цены продажи Имущества.</w:t>
      </w:r>
      <w:r w:rsidR="00A64D1C">
        <w:t xml:space="preserve"> </w:t>
      </w:r>
      <w:r>
        <w:t>Право собственности на движимое имущество переходит к Покупателю с момента подписания акта приема-передачи, при условии выполнения Покупателем обязанности по оплате цены продажи Имущества.</w:t>
      </w:r>
    </w:p>
    <w:p w:rsidR="00542401" w:rsidRDefault="00C16236">
      <w:pPr>
        <w:tabs>
          <w:tab w:val="left" w:pos="4046"/>
        </w:tabs>
        <w:spacing w:line="237" w:lineRule="auto"/>
        <w:ind w:firstLine="709"/>
        <w:jc w:val="both"/>
      </w:pPr>
      <w:r>
        <w:t>14.5. Расходы по содержанию Имущества несет Покупатель с момента передачи Имущества по передаточному акту.</w:t>
      </w:r>
    </w:p>
    <w:p w:rsidR="00542401" w:rsidRDefault="00C16236">
      <w:pPr>
        <w:tabs>
          <w:tab w:val="left" w:pos="396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15. Заключительные положения</w:t>
      </w:r>
    </w:p>
    <w:p w:rsidR="00542401" w:rsidRDefault="00C16236">
      <w:pPr>
        <w:tabs>
          <w:tab w:val="left" w:pos="4046"/>
        </w:tabs>
        <w:spacing w:line="236" w:lineRule="auto"/>
        <w:ind w:firstLine="709"/>
        <w:jc w:val="both"/>
      </w:pPr>
      <w: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42401" w:rsidRDefault="00542401">
      <w:pPr>
        <w:ind w:firstLine="709"/>
        <w:jc w:val="both"/>
        <w:rPr>
          <w:spacing w:val="-6"/>
        </w:rPr>
      </w:pPr>
    </w:p>
    <w:p w:rsidR="00542401" w:rsidRDefault="00542401">
      <w:pPr>
        <w:rPr>
          <w:rFonts w:eastAsia="Calibri"/>
          <w:sz w:val="28"/>
          <w:szCs w:val="28"/>
          <w:lang w:eastAsia="en-US"/>
        </w:rPr>
      </w:pPr>
    </w:p>
    <w:sectPr w:rsidR="00542401" w:rsidSect="0054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69" w:rsidRDefault="00130769">
      <w:r>
        <w:separator/>
      </w:r>
    </w:p>
  </w:endnote>
  <w:endnote w:type="continuationSeparator" w:id="1">
    <w:p w:rsidR="00130769" w:rsidRDefault="0013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69" w:rsidRDefault="00130769">
      <w:r>
        <w:separator/>
      </w:r>
    </w:p>
  </w:footnote>
  <w:footnote w:type="continuationSeparator" w:id="1">
    <w:p w:rsidR="00130769" w:rsidRDefault="00130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49"/>
    <w:rsid w:val="00085BAE"/>
    <w:rsid w:val="00130769"/>
    <w:rsid w:val="00136B33"/>
    <w:rsid w:val="00143ED6"/>
    <w:rsid w:val="001641B6"/>
    <w:rsid w:val="00164532"/>
    <w:rsid w:val="00216F6A"/>
    <w:rsid w:val="00263A9B"/>
    <w:rsid w:val="002A5D95"/>
    <w:rsid w:val="002D01F2"/>
    <w:rsid w:val="002E6679"/>
    <w:rsid w:val="00307CF6"/>
    <w:rsid w:val="00321A31"/>
    <w:rsid w:val="00322E27"/>
    <w:rsid w:val="00324C66"/>
    <w:rsid w:val="00355FD3"/>
    <w:rsid w:val="004010B1"/>
    <w:rsid w:val="00403D4B"/>
    <w:rsid w:val="004620BE"/>
    <w:rsid w:val="004635AD"/>
    <w:rsid w:val="004C74A1"/>
    <w:rsid w:val="004F642E"/>
    <w:rsid w:val="005160DD"/>
    <w:rsid w:val="00542401"/>
    <w:rsid w:val="00590A49"/>
    <w:rsid w:val="005C3472"/>
    <w:rsid w:val="0063476B"/>
    <w:rsid w:val="00695F7F"/>
    <w:rsid w:val="006E38D6"/>
    <w:rsid w:val="007E654E"/>
    <w:rsid w:val="00811D5D"/>
    <w:rsid w:val="00884B48"/>
    <w:rsid w:val="008B4D69"/>
    <w:rsid w:val="008E3669"/>
    <w:rsid w:val="009144A5"/>
    <w:rsid w:val="009F27D9"/>
    <w:rsid w:val="00A20552"/>
    <w:rsid w:val="00A52BCC"/>
    <w:rsid w:val="00A61899"/>
    <w:rsid w:val="00A64D1C"/>
    <w:rsid w:val="00AC0310"/>
    <w:rsid w:val="00AD0FFD"/>
    <w:rsid w:val="00AF322A"/>
    <w:rsid w:val="00B1027F"/>
    <w:rsid w:val="00B40870"/>
    <w:rsid w:val="00B509CA"/>
    <w:rsid w:val="00B523BD"/>
    <w:rsid w:val="00B66675"/>
    <w:rsid w:val="00BA064E"/>
    <w:rsid w:val="00BB5B8B"/>
    <w:rsid w:val="00BB5B99"/>
    <w:rsid w:val="00C16236"/>
    <w:rsid w:val="00C9108B"/>
    <w:rsid w:val="00C94501"/>
    <w:rsid w:val="00CA3496"/>
    <w:rsid w:val="00E76F15"/>
    <w:rsid w:val="00E82678"/>
    <w:rsid w:val="00EA2CDD"/>
    <w:rsid w:val="00EC5852"/>
    <w:rsid w:val="00F00D34"/>
    <w:rsid w:val="00F16577"/>
    <w:rsid w:val="00F758C0"/>
    <w:rsid w:val="00F952D1"/>
    <w:rsid w:val="04E04B53"/>
    <w:rsid w:val="0A8532C9"/>
    <w:rsid w:val="0F227928"/>
    <w:rsid w:val="19F31E08"/>
    <w:rsid w:val="202C7E22"/>
    <w:rsid w:val="2ED765A3"/>
    <w:rsid w:val="30C23E8A"/>
    <w:rsid w:val="374043F5"/>
    <w:rsid w:val="3D17730C"/>
    <w:rsid w:val="4B696570"/>
    <w:rsid w:val="55DD3178"/>
    <w:rsid w:val="5A1B6236"/>
    <w:rsid w:val="7A2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40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1"/>
    <w:qFormat/>
    <w:rsid w:val="0054240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4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Txt">
    <w:name w:val="TextBasTxt"/>
    <w:basedOn w:val="a"/>
    <w:qFormat/>
    <w:rsid w:val="0054240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">
    <w:name w:val="Основной текст с отступом Знак1"/>
    <w:basedOn w:val="a0"/>
    <w:link w:val="a6"/>
    <w:qFormat/>
    <w:rsid w:val="00542401"/>
    <w:rPr>
      <w:rFonts w:ascii="Calibri" w:eastAsia="Calibri" w:hAnsi="Calibri" w:cs="Calibri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424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сновной текст.Подпись1"/>
    <w:basedOn w:val="a"/>
    <w:uiPriority w:val="99"/>
    <w:rsid w:val="004F642E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.ru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s://www.sberbank-ast.ru" TargetMode="External"/><Relationship Id="rId17" Type="http://schemas.openxmlformats.org/officeDocument/2006/relationships/hyperlink" Target="http://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.ru" TargetMode="External"/><Relationship Id="rId10" Type="http://schemas.openxmlformats.org/officeDocument/2006/relationships/hyperlink" Target="mailto:property@sberbank-a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4BDF-4F1F-4E04-AE8B-0986B6D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Виктор</cp:lastModifiedBy>
  <cp:revision>4</cp:revision>
  <cp:lastPrinted>2022-08-01T12:26:00Z</cp:lastPrinted>
  <dcterms:created xsi:type="dcterms:W3CDTF">2023-11-14T12:43:00Z</dcterms:created>
  <dcterms:modified xsi:type="dcterms:W3CDTF">2023-11-15T05:56:00Z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C1D040CEE51945EF898091446B14084E</vt:lpwstr>
  </property>
</Properties>
</file>